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F2" w:rsidRDefault="00E37301">
      <w:pPr>
        <w:spacing w:after="170"/>
        <w:ind w:right="637"/>
        <w:jc w:val="right"/>
      </w:pPr>
      <w:r>
        <w:rPr>
          <w:rFonts w:ascii="Arial" w:eastAsia="Arial" w:hAnsi="Arial" w:cs="Arial"/>
        </w:rPr>
        <w:t xml:space="preserve"> </w:t>
      </w:r>
    </w:p>
    <w:p w:rsidR="00BD3BF2" w:rsidRDefault="00E37301">
      <w:pPr>
        <w:spacing w:after="694"/>
      </w:pPr>
      <w:r>
        <w:rPr>
          <w:rFonts w:ascii="Arial" w:eastAsia="Arial" w:hAnsi="Arial" w:cs="Arial"/>
        </w:rPr>
        <w:t xml:space="preserve"> </w:t>
      </w:r>
      <w:r w:rsidR="00E23D70" w:rsidRPr="00B848C7">
        <w:rPr>
          <w:b/>
          <w:bCs/>
          <w:noProof/>
        </w:rPr>
        <w:drawing>
          <wp:inline distT="0" distB="0" distL="0" distR="0" wp14:anchorId="6D8770F0" wp14:editId="00049988">
            <wp:extent cx="2933700" cy="17907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rsidR="00E23D70" w:rsidRDefault="00E37301">
      <w:pPr>
        <w:tabs>
          <w:tab w:val="center" w:pos="1899"/>
          <w:tab w:val="center" w:pos="5178"/>
        </w:tabs>
        <w:spacing w:after="0"/>
        <w:rPr>
          <w:rFonts w:ascii="Arial" w:eastAsia="Arial" w:hAnsi="Arial" w:cs="Arial"/>
        </w:rPr>
      </w:pPr>
      <w:r>
        <w:tab/>
      </w:r>
      <w:r>
        <w:rPr>
          <w:rFonts w:ascii="Arial" w:eastAsia="Arial" w:hAnsi="Arial" w:cs="Arial"/>
        </w:rPr>
        <w:t xml:space="preserve"> </w:t>
      </w:r>
      <w:r>
        <w:rPr>
          <w:rFonts w:ascii="Arial" w:eastAsia="Arial" w:hAnsi="Arial" w:cs="Arial"/>
        </w:rPr>
        <w:tab/>
      </w:r>
    </w:p>
    <w:p w:rsidR="00E23D70" w:rsidRPr="009609C4" w:rsidRDefault="00E23D70" w:rsidP="00E23D70">
      <w:pPr>
        <w:spacing w:before="155"/>
        <w:jc w:val="center"/>
        <w:rPr>
          <w:rFonts w:ascii="Lato" w:hAnsi="Lato"/>
          <w:b/>
          <w:sz w:val="72"/>
          <w:szCs w:val="72"/>
        </w:rPr>
      </w:pPr>
      <w:r w:rsidRPr="009609C4">
        <w:rPr>
          <w:rFonts w:ascii="Lato" w:hAnsi="Lato"/>
          <w:b/>
          <w:sz w:val="72"/>
          <w:szCs w:val="72"/>
        </w:rPr>
        <w:t>Self Help Guide</w:t>
      </w:r>
    </w:p>
    <w:p w:rsidR="00E23D70" w:rsidRDefault="00E23D70" w:rsidP="00E23D70">
      <w:pPr>
        <w:spacing w:after="0" w:line="342" w:lineRule="auto"/>
        <w:ind w:right="257" w:firstLine="4"/>
      </w:pPr>
    </w:p>
    <w:p w:rsidR="00E23D70" w:rsidRPr="00E675FD" w:rsidRDefault="00E23D70" w:rsidP="00E23D70">
      <w:pPr>
        <w:spacing w:after="0" w:line="277" w:lineRule="auto"/>
        <w:jc w:val="center"/>
        <w:rPr>
          <w:rFonts w:ascii="Lato" w:hAnsi="Lato"/>
        </w:rPr>
      </w:pPr>
      <w:r w:rsidRPr="00E675FD">
        <w:rPr>
          <w:rFonts w:ascii="Lato" w:hAnsi="Lato"/>
          <w:b/>
          <w:sz w:val="56"/>
        </w:rPr>
        <w:t xml:space="preserve">Preparing a </w:t>
      </w:r>
      <w:r>
        <w:rPr>
          <w:rFonts w:ascii="Lato" w:hAnsi="Lato"/>
          <w:b/>
          <w:sz w:val="56"/>
        </w:rPr>
        <w:t xml:space="preserve">Grievance </w:t>
      </w:r>
      <w:r w:rsidRPr="00E675FD">
        <w:rPr>
          <w:rFonts w:ascii="Lato" w:hAnsi="Lato"/>
          <w:b/>
          <w:sz w:val="56"/>
        </w:rPr>
        <w:t>Procedure</w:t>
      </w:r>
    </w:p>
    <w:p w:rsidR="00E23D70" w:rsidRDefault="00E23D70" w:rsidP="00E23D70">
      <w:pPr>
        <w:spacing w:after="218"/>
      </w:pPr>
      <w:r>
        <w:t xml:space="preserve"> </w:t>
      </w:r>
    </w:p>
    <w:p w:rsidR="00E23D70" w:rsidRDefault="00E23D70" w:rsidP="00E23D70">
      <w:pPr>
        <w:spacing w:after="218"/>
      </w:pPr>
      <w:r>
        <w:rPr>
          <w:noProof/>
        </w:rPr>
        <mc:AlternateContent>
          <mc:Choice Requires="wps">
            <w:drawing>
              <wp:anchor distT="0" distB="0" distL="0" distR="0" simplePos="0" relativeHeight="251659264" behindDoc="0" locked="0" layoutInCell="1" allowOverlap="1" wp14:anchorId="3EC40F16" wp14:editId="0283A533">
                <wp:simplePos x="0" y="0"/>
                <wp:positionH relativeFrom="page">
                  <wp:posOffset>861695</wp:posOffset>
                </wp:positionH>
                <wp:positionV relativeFrom="paragraph">
                  <wp:posOffset>431165</wp:posOffset>
                </wp:positionV>
                <wp:extent cx="5789295" cy="1638300"/>
                <wp:effectExtent l="0" t="0" r="20955" b="1905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638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D70" w:rsidRPr="009609C4" w:rsidRDefault="00E23D70" w:rsidP="00E23D70">
                            <w:pPr>
                              <w:spacing w:before="13" w:line="244" w:lineRule="auto"/>
                              <w:ind w:left="168" w:right="369" w:hanging="70"/>
                              <w:jc w:val="both"/>
                              <w:rPr>
                                <w:rFonts w:ascii="Lato" w:hAnsi="Lato"/>
                                <w:b/>
                                <w:i/>
                                <w:sz w:val="32"/>
                              </w:rPr>
                            </w:pPr>
                            <w:r>
                              <w:rPr>
                                <w:rFonts w:ascii="Lato" w:hAnsi="Lato"/>
                                <w:b/>
                                <w:i/>
                                <w:color w:val="FF0000"/>
                                <w:sz w:val="32"/>
                              </w:rPr>
                              <w:t>The sample wording in this document is for guidance only.  The wording must reflect your current contractual arrangements.  Any errors or omissions cannot be held to be the responsibility of the Labour Relations Agency.  It is also important to review and maintain your document to ensure compliance with changes in statutory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40F16" id="_x0000_t202" coordsize="21600,21600" o:spt="202" path="m,l,21600r21600,l21600,xe">
                <v:stroke joinstyle="miter"/>
                <v:path gradientshapeok="t" o:connecttype="rect"/>
              </v:shapetype>
              <v:shape id="Text Box 29" o:spid="_x0000_s1026" type="#_x0000_t202" style="position:absolute;margin-left:67.85pt;margin-top:33.95pt;width:455.8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" filled="f" strokeweight=".48pt">
                <v:textbox inset="0,0,0,0">
                  <w:txbxContent>
                    <w:p w:rsidR="00E23D70" w:rsidRPr="009609C4" w:rsidRDefault="00E23D70" w:rsidP="00E23D70">
                      <w:pPr>
                        <w:spacing w:before="13" w:line="244" w:lineRule="auto"/>
                        <w:ind w:left="168" w:right="369" w:hanging="70"/>
                        <w:jc w:val="both"/>
                        <w:rPr>
                          <w:rFonts w:ascii="Lato" w:hAnsi="Lato"/>
                          <w:b/>
                          <w:i/>
                          <w:sz w:val="32"/>
                        </w:rPr>
                      </w:pPr>
                      <w:r>
                        <w:rPr>
                          <w:rFonts w:ascii="Lato" w:hAnsi="Lato"/>
                          <w:b/>
                          <w:i/>
                          <w:color w:val="FF0000"/>
                          <w:sz w:val="32"/>
                        </w:rPr>
                        <w:t>The sample wording in this document is for guidance only.  The wording must reflect your current contractual arrangements.  Any errors or omissions cannot be held to be the responsibility of the Labour Relations Agency.  It is also important to review and maintain your document to ensure compliance with changes in statutory obligations.</w:t>
                      </w:r>
                    </w:p>
                  </w:txbxContent>
                </v:textbox>
                <w10:wrap type="topAndBottom" anchorx="page"/>
              </v:shape>
            </w:pict>
          </mc:Fallback>
        </mc:AlternateContent>
      </w:r>
      <w:r>
        <w:t xml:space="preserve"> </w:t>
      </w:r>
    </w:p>
    <w:p w:rsidR="00E23D70" w:rsidRDefault="00E23D70" w:rsidP="00E23D70">
      <w:pPr>
        <w:spacing w:after="218"/>
      </w:pPr>
    </w:p>
    <w:p w:rsidR="00E23D70" w:rsidRDefault="00E23D70" w:rsidP="00E23D70">
      <w:pPr>
        <w:pStyle w:val="Heading1"/>
        <w:rPr>
          <w:rFonts w:ascii="Lato" w:hAnsi="Lato"/>
        </w:rPr>
      </w:pPr>
    </w:p>
    <w:p w:rsidR="00E23D70" w:rsidRDefault="00E23D70" w:rsidP="00E23D70"/>
    <w:p w:rsidR="00E23D70" w:rsidRDefault="00E23D70" w:rsidP="00E23D70"/>
    <w:p w:rsidR="00E23D70" w:rsidRDefault="00E23D70" w:rsidP="00E23D70"/>
    <w:p w:rsidR="00E23D70" w:rsidRDefault="00E23D70" w:rsidP="00E23D70"/>
    <w:p w:rsidR="00E23D70" w:rsidRPr="001979B8" w:rsidRDefault="00E23D70" w:rsidP="00E23D70">
      <w:pPr>
        <w:jc w:val="right"/>
        <w:rPr>
          <w:b/>
          <w:sz w:val="32"/>
          <w:szCs w:val="32"/>
        </w:rPr>
      </w:pPr>
      <w:r w:rsidRPr="001979B8">
        <w:rPr>
          <w:rFonts w:ascii="Lato" w:hAnsi="Lato"/>
          <w:b/>
          <w:sz w:val="32"/>
          <w:szCs w:val="32"/>
        </w:rPr>
        <w:t>November 2018</w:t>
      </w:r>
    </w:p>
    <w:p w:rsidR="00BD3BF2" w:rsidRPr="00E23D70" w:rsidRDefault="00E23D70" w:rsidP="00D06E68">
      <w:pPr>
        <w:spacing w:after="120" w:line="240" w:lineRule="auto"/>
        <w:jc w:val="both"/>
        <w:rPr>
          <w:rFonts w:ascii="Lato" w:hAnsi="Lato"/>
        </w:rPr>
      </w:pPr>
      <w:r>
        <w:rPr>
          <w:rFonts w:ascii="Lato" w:eastAsia="Arial" w:hAnsi="Lato" w:cs="Arial"/>
          <w:b/>
          <w:color w:val="1F497D"/>
          <w:sz w:val="32"/>
        </w:rPr>
        <w:lastRenderedPageBreak/>
        <w:t>Self Help G</w:t>
      </w:r>
      <w:r w:rsidR="00E37301" w:rsidRPr="00E23D70">
        <w:rPr>
          <w:rFonts w:ascii="Lato" w:eastAsia="Arial" w:hAnsi="Lato" w:cs="Arial"/>
          <w:b/>
          <w:color w:val="1F497D"/>
          <w:sz w:val="32"/>
        </w:rPr>
        <w:t xml:space="preserve">uide - </w:t>
      </w:r>
      <w:r>
        <w:rPr>
          <w:rFonts w:ascii="Lato" w:eastAsia="Arial" w:hAnsi="Lato" w:cs="Arial"/>
          <w:b/>
          <w:color w:val="1F497D"/>
          <w:sz w:val="32"/>
        </w:rPr>
        <w:t>Preparing a Grievance P</w:t>
      </w:r>
      <w:r w:rsidR="00E37301" w:rsidRPr="00E23D70">
        <w:rPr>
          <w:rFonts w:ascii="Lato" w:eastAsia="Arial" w:hAnsi="Lato" w:cs="Arial"/>
          <w:b/>
          <w:color w:val="1F497D"/>
          <w:sz w:val="32"/>
        </w:rPr>
        <w:t>rocedure</w:t>
      </w:r>
      <w:r w:rsidR="00E37301" w:rsidRPr="00E23D70">
        <w:rPr>
          <w:rFonts w:ascii="Lato" w:eastAsia="Arial" w:hAnsi="Lato" w:cs="Arial"/>
          <w:b/>
          <w:sz w:val="32"/>
        </w:rPr>
        <w:t xml:space="preserve"> </w:t>
      </w:r>
    </w:p>
    <w:p w:rsidR="00E23D70" w:rsidRDefault="00E23D70" w:rsidP="00D06E68">
      <w:pPr>
        <w:spacing w:after="120" w:line="240" w:lineRule="auto"/>
        <w:ind w:left="-6" w:right="45" w:hanging="11"/>
        <w:jc w:val="both"/>
        <w:rPr>
          <w:rFonts w:ascii="Lato" w:eastAsia="Arial" w:hAnsi="Lato" w:cs="Arial"/>
          <w:sz w:val="28"/>
          <w:szCs w:val="28"/>
        </w:rPr>
      </w:pP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 xml:space="preserve">This guide gives practical advice on how to prepare a grievance procedure and how to operate it effectively.  </w:t>
      </w:r>
    </w:p>
    <w:p w:rsidR="00BD3BF2" w:rsidRPr="00E23D70" w:rsidRDefault="00E37301" w:rsidP="00D06E68">
      <w:pPr>
        <w:spacing w:after="120" w:line="240" w:lineRule="auto"/>
        <w:jc w:val="both"/>
        <w:rPr>
          <w:rFonts w:ascii="Lato" w:hAnsi="Lato"/>
          <w:sz w:val="28"/>
          <w:szCs w:val="28"/>
        </w:rPr>
      </w:pPr>
      <w:r w:rsidRPr="00E23D70">
        <w:rPr>
          <w:rFonts w:ascii="Lato" w:eastAsia="Arial" w:hAnsi="Lato" w:cs="Arial"/>
          <w:sz w:val="28"/>
          <w:szCs w:val="28"/>
        </w:rPr>
        <w:t xml:space="preserve"> </w:t>
      </w: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The information given is not an authoritative interpretation of the law. Such an interpr</w:t>
      </w:r>
      <w:r w:rsidR="0080040D">
        <w:rPr>
          <w:rFonts w:ascii="Lato" w:eastAsia="Arial" w:hAnsi="Lato" w:cs="Arial"/>
          <w:sz w:val="28"/>
          <w:szCs w:val="28"/>
        </w:rPr>
        <w:t>etation can be given only by an</w:t>
      </w:r>
      <w:r w:rsidRPr="00E23D70">
        <w:rPr>
          <w:rFonts w:ascii="Lato" w:eastAsia="Arial" w:hAnsi="Lato" w:cs="Arial"/>
          <w:sz w:val="28"/>
          <w:szCs w:val="28"/>
        </w:rPr>
        <w:t xml:space="preserve"> </w:t>
      </w:r>
      <w:r w:rsidR="009D2831">
        <w:rPr>
          <w:rFonts w:ascii="Lato" w:eastAsia="Arial" w:hAnsi="Lato" w:cs="Arial"/>
          <w:sz w:val="28"/>
          <w:szCs w:val="28"/>
        </w:rPr>
        <w:t>Industrial Tribunal</w:t>
      </w:r>
      <w:r w:rsidRPr="00E23D70">
        <w:rPr>
          <w:rFonts w:ascii="Lato" w:eastAsia="Arial" w:hAnsi="Lato" w:cs="Arial"/>
          <w:sz w:val="28"/>
          <w:szCs w:val="28"/>
        </w:rPr>
        <w:t xml:space="preserve"> and by the courts.  </w:t>
      </w:r>
    </w:p>
    <w:p w:rsidR="00BD3BF2" w:rsidRPr="00E23D70" w:rsidRDefault="00E37301" w:rsidP="00D06E68">
      <w:pPr>
        <w:spacing w:after="120" w:line="240" w:lineRule="auto"/>
        <w:jc w:val="both"/>
        <w:rPr>
          <w:rFonts w:ascii="Lato" w:hAnsi="Lato"/>
          <w:sz w:val="28"/>
          <w:szCs w:val="28"/>
        </w:rPr>
      </w:pPr>
      <w:r w:rsidRPr="00E23D70">
        <w:rPr>
          <w:rFonts w:ascii="Lato" w:eastAsia="Arial" w:hAnsi="Lato" w:cs="Arial"/>
          <w:sz w:val="28"/>
          <w:szCs w:val="28"/>
        </w:rPr>
        <w:t xml:space="preserve"> </w:t>
      </w: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 xml:space="preserve">The Agency offers assistance in producing and reviewing employment documents and you are strongly advised to forward your draft grievance procedure for review.   </w:t>
      </w:r>
    </w:p>
    <w:p w:rsidR="00BD3BF2" w:rsidRPr="00E23D70" w:rsidRDefault="00E37301" w:rsidP="00D06E68">
      <w:pPr>
        <w:spacing w:after="120" w:line="240" w:lineRule="auto"/>
        <w:jc w:val="both"/>
        <w:rPr>
          <w:rFonts w:ascii="Lato" w:hAnsi="Lato"/>
          <w:sz w:val="28"/>
          <w:szCs w:val="28"/>
        </w:rPr>
      </w:pPr>
      <w:r w:rsidRPr="00E23D70">
        <w:rPr>
          <w:rFonts w:ascii="Lato" w:eastAsia="Arial" w:hAnsi="Lato" w:cs="Arial"/>
          <w:sz w:val="28"/>
          <w:szCs w:val="28"/>
        </w:rPr>
        <w:t xml:space="preserve"> </w:t>
      </w:r>
    </w:p>
    <w:p w:rsidR="00BD3BF2" w:rsidRPr="00E23D70" w:rsidRDefault="00E37301" w:rsidP="00D06E68">
      <w:pPr>
        <w:spacing w:after="120" w:line="240" w:lineRule="auto"/>
        <w:ind w:left="-5" w:hanging="10"/>
        <w:jc w:val="both"/>
        <w:rPr>
          <w:rFonts w:ascii="Lato" w:hAnsi="Lato"/>
          <w:sz w:val="28"/>
          <w:szCs w:val="28"/>
        </w:rPr>
      </w:pPr>
      <w:r w:rsidRPr="00E23D70">
        <w:rPr>
          <w:rFonts w:ascii="Lato" w:eastAsia="Arial" w:hAnsi="Lato" w:cs="Arial"/>
          <w:b/>
          <w:sz w:val="28"/>
          <w:szCs w:val="28"/>
        </w:rPr>
        <w:t>Before implementing your finalised grievance procedure you should consult directly with your employees and their representatives.</w:t>
      </w:r>
      <w:r w:rsidRPr="00E23D70">
        <w:rPr>
          <w:rFonts w:ascii="Lato" w:eastAsia="Arial" w:hAnsi="Lato" w:cs="Arial"/>
          <w:b/>
          <w:color w:val="FF0000"/>
          <w:sz w:val="28"/>
          <w:szCs w:val="28"/>
        </w:rPr>
        <w:t xml:space="preserve"> </w:t>
      </w:r>
    </w:p>
    <w:p w:rsidR="00BD3BF2" w:rsidRPr="00E23D70" w:rsidRDefault="00E37301" w:rsidP="00D06E68">
      <w:pPr>
        <w:spacing w:after="120" w:line="240" w:lineRule="auto"/>
        <w:jc w:val="both"/>
        <w:rPr>
          <w:rFonts w:ascii="Lato" w:hAnsi="Lato"/>
          <w:sz w:val="28"/>
          <w:szCs w:val="28"/>
        </w:rPr>
      </w:pPr>
      <w:r w:rsidRPr="00E23D70">
        <w:rPr>
          <w:rFonts w:ascii="Lato" w:eastAsia="Arial" w:hAnsi="Lato" w:cs="Arial"/>
          <w:sz w:val="28"/>
          <w:szCs w:val="28"/>
        </w:rPr>
        <w:t xml:space="preserve"> </w:t>
      </w: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 xml:space="preserve">If you would like to have your </w:t>
      </w:r>
      <w:r w:rsidR="00E46E99">
        <w:rPr>
          <w:rFonts w:ascii="Lato" w:eastAsia="Arial" w:hAnsi="Lato" w:cs="Arial"/>
          <w:sz w:val="28"/>
          <w:szCs w:val="28"/>
        </w:rPr>
        <w:t>document reviewed you can email</w:t>
      </w:r>
      <w:bookmarkStart w:id="0" w:name="_GoBack"/>
      <w:bookmarkEnd w:id="0"/>
      <w:r w:rsidRPr="00E23D70">
        <w:rPr>
          <w:rFonts w:ascii="Lato" w:eastAsia="Arial" w:hAnsi="Lato" w:cs="Arial"/>
          <w:sz w:val="28"/>
          <w:szCs w:val="28"/>
        </w:rPr>
        <w:t xml:space="preserve"> or post your documents to the Agency.   </w:t>
      </w:r>
    </w:p>
    <w:p w:rsidR="00E23D70" w:rsidRPr="00E23D70" w:rsidRDefault="00E23D70" w:rsidP="00D06E68">
      <w:pPr>
        <w:spacing w:after="120" w:line="240" w:lineRule="auto"/>
        <w:jc w:val="both"/>
        <w:rPr>
          <w:rFonts w:ascii="Lato" w:hAnsi="Lato"/>
          <w:sz w:val="28"/>
          <w:szCs w:val="28"/>
        </w:rPr>
      </w:pPr>
      <w:r w:rsidRPr="00E23D70">
        <w:rPr>
          <w:rFonts w:ascii="Lato" w:hAnsi="Lato"/>
          <w:sz w:val="28"/>
          <w:szCs w:val="28"/>
        </w:rPr>
        <w:t xml:space="preserve">Email:  info@lra.org.uk </w:t>
      </w:r>
    </w:p>
    <w:p w:rsidR="00E23D70" w:rsidRPr="00E23D70" w:rsidRDefault="00E23D70" w:rsidP="00D06E68">
      <w:pPr>
        <w:spacing w:after="120" w:line="240" w:lineRule="auto"/>
        <w:ind w:left="-5"/>
        <w:jc w:val="both"/>
        <w:rPr>
          <w:rFonts w:ascii="Lato" w:hAnsi="Lato"/>
          <w:sz w:val="28"/>
          <w:szCs w:val="28"/>
        </w:rPr>
      </w:pPr>
      <w:r w:rsidRPr="00E23D70">
        <w:rPr>
          <w:rFonts w:ascii="Lato" w:hAnsi="Lato"/>
          <w:sz w:val="28"/>
          <w:szCs w:val="28"/>
        </w:rPr>
        <w:t xml:space="preserve">Phone:  03300 552 220 </w:t>
      </w:r>
    </w:p>
    <w:p w:rsidR="00AB776F" w:rsidRDefault="00E23D70" w:rsidP="00D06E68">
      <w:pPr>
        <w:spacing w:after="120" w:line="240" w:lineRule="auto"/>
        <w:ind w:left="-6"/>
        <w:jc w:val="both"/>
        <w:rPr>
          <w:rFonts w:ascii="Lato" w:hAnsi="Lato"/>
          <w:sz w:val="28"/>
          <w:szCs w:val="28"/>
        </w:rPr>
      </w:pPr>
      <w:r w:rsidRPr="00E23D70">
        <w:rPr>
          <w:rFonts w:ascii="Lato" w:hAnsi="Lato"/>
          <w:sz w:val="28"/>
          <w:szCs w:val="28"/>
        </w:rPr>
        <w:t xml:space="preserve">Mail: Labour Relations Agency, 2-16 Gordon Street, Belfast, BT1 2LG.  </w:t>
      </w:r>
    </w:p>
    <w:p w:rsidR="00D8352E" w:rsidRDefault="00D8352E" w:rsidP="00D06E68">
      <w:pPr>
        <w:spacing w:after="120" w:line="240" w:lineRule="auto"/>
        <w:ind w:left="-6"/>
        <w:jc w:val="both"/>
        <w:rPr>
          <w:rFonts w:ascii="Lato" w:eastAsia="Arial" w:hAnsi="Lato" w:cs="Arial"/>
          <w:sz w:val="28"/>
          <w:szCs w:val="28"/>
        </w:rPr>
      </w:pPr>
    </w:p>
    <w:p w:rsidR="00BD3BF2" w:rsidRDefault="00E37301" w:rsidP="00D06E68">
      <w:pPr>
        <w:spacing w:after="120" w:line="240" w:lineRule="auto"/>
        <w:ind w:left="-5" w:right="48" w:hanging="10"/>
        <w:jc w:val="both"/>
        <w:rPr>
          <w:rFonts w:ascii="Lato" w:eastAsia="Arial" w:hAnsi="Lato" w:cs="Arial"/>
          <w:b/>
          <w:color w:val="4F81BD"/>
          <w:sz w:val="28"/>
          <w:szCs w:val="28"/>
        </w:rPr>
      </w:pPr>
      <w:r w:rsidRPr="00E23D70">
        <w:rPr>
          <w:rFonts w:ascii="Lato" w:eastAsia="Arial" w:hAnsi="Lato" w:cs="Arial"/>
          <w:sz w:val="28"/>
          <w:szCs w:val="28"/>
        </w:rPr>
        <w:t>The Agency also runs Advisory Workshops</w:t>
      </w:r>
      <w:r w:rsidRPr="00E23D70">
        <w:rPr>
          <w:rFonts w:ascii="Lato" w:eastAsia="Arial" w:hAnsi="Lato" w:cs="Arial"/>
          <w:b/>
          <w:color w:val="4F81BD"/>
          <w:sz w:val="28"/>
          <w:szCs w:val="28"/>
        </w:rPr>
        <w:t xml:space="preserve"> </w:t>
      </w:r>
      <w:r w:rsidRPr="00E23D70">
        <w:rPr>
          <w:rFonts w:ascii="Lato" w:eastAsia="Arial" w:hAnsi="Lato" w:cs="Arial"/>
          <w:sz w:val="28"/>
          <w:szCs w:val="28"/>
        </w:rPr>
        <w:t>to assist employers in drawing up the written statement of the main terms and conditions of employment and disciplinary and grievance procedures.</w:t>
      </w:r>
      <w:r w:rsidRPr="00E23D70">
        <w:rPr>
          <w:rFonts w:ascii="Lato" w:eastAsia="Arial" w:hAnsi="Lato" w:cs="Arial"/>
          <w:b/>
          <w:color w:val="4F81BD"/>
          <w:sz w:val="28"/>
          <w:szCs w:val="28"/>
        </w:rPr>
        <w:t xml:space="preserve"> </w:t>
      </w:r>
    </w:p>
    <w:p w:rsidR="00D06E68" w:rsidRPr="00E23D70" w:rsidRDefault="00D06E68" w:rsidP="00D06E68">
      <w:pPr>
        <w:spacing w:after="120" w:line="240" w:lineRule="auto"/>
        <w:ind w:left="-5" w:right="48" w:hanging="10"/>
        <w:jc w:val="both"/>
        <w:rPr>
          <w:rFonts w:ascii="Lato" w:hAnsi="Lato"/>
          <w:sz w:val="28"/>
          <w:szCs w:val="28"/>
        </w:rPr>
      </w:pP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 xml:space="preserve">Workshops are held on the Agency premises in either Belfast or </w:t>
      </w:r>
      <w:r w:rsidR="00C35551">
        <w:rPr>
          <w:rFonts w:ascii="Lato" w:eastAsia="Arial" w:hAnsi="Lato" w:cs="Arial"/>
          <w:sz w:val="28"/>
          <w:szCs w:val="28"/>
        </w:rPr>
        <w:t>Derry/</w:t>
      </w:r>
      <w:r w:rsidRPr="00E23D70">
        <w:rPr>
          <w:rFonts w:ascii="Lato" w:eastAsia="Arial" w:hAnsi="Lato" w:cs="Arial"/>
          <w:sz w:val="28"/>
          <w:szCs w:val="28"/>
        </w:rPr>
        <w:t xml:space="preserve">Londonderry on specified dates. There is no charge for attendance at these workshops.  For more details on workshops and to book online visit the Agency’s website at </w:t>
      </w:r>
      <w:hyperlink r:id="rId8">
        <w:r w:rsidRPr="00E23D70">
          <w:rPr>
            <w:rFonts w:ascii="Lato" w:eastAsia="Arial" w:hAnsi="Lato" w:cs="Arial"/>
            <w:color w:val="0000FF"/>
            <w:sz w:val="28"/>
            <w:szCs w:val="28"/>
            <w:u w:val="single" w:color="0000FF"/>
          </w:rPr>
          <w:t>Workshops</w:t>
        </w:r>
      </w:hyperlink>
      <w:hyperlink r:id="rId9">
        <w:r w:rsidRPr="00E23D70">
          <w:rPr>
            <w:rFonts w:ascii="Lato" w:eastAsia="Arial" w:hAnsi="Lato" w:cs="Arial"/>
            <w:sz w:val="28"/>
            <w:szCs w:val="28"/>
          </w:rPr>
          <w:t xml:space="preserve"> </w:t>
        </w:r>
      </w:hyperlink>
      <w:r w:rsidRPr="00E23D70">
        <w:rPr>
          <w:rFonts w:ascii="Lato" w:eastAsia="Arial" w:hAnsi="Lato" w:cs="Arial"/>
          <w:sz w:val="28"/>
          <w:szCs w:val="28"/>
        </w:rPr>
        <w:t xml:space="preserve">or contact us at the telephone number above. </w:t>
      </w:r>
    </w:p>
    <w:p w:rsidR="00D06E68" w:rsidRDefault="00D06E68" w:rsidP="00D06E68">
      <w:pPr>
        <w:spacing w:after="120" w:line="240" w:lineRule="auto"/>
        <w:ind w:left="-5" w:right="48" w:hanging="10"/>
        <w:jc w:val="both"/>
        <w:rPr>
          <w:rFonts w:ascii="Lato" w:eastAsia="Arial" w:hAnsi="Lato" w:cs="Arial"/>
          <w:sz w:val="28"/>
          <w:szCs w:val="28"/>
        </w:rPr>
      </w:pPr>
    </w:p>
    <w:p w:rsidR="00BD3BF2" w:rsidRPr="00E23D70" w:rsidRDefault="00E37301" w:rsidP="00D06E68">
      <w:pPr>
        <w:spacing w:after="120" w:line="240" w:lineRule="auto"/>
        <w:ind w:left="-5" w:right="48" w:hanging="10"/>
        <w:jc w:val="both"/>
        <w:rPr>
          <w:rFonts w:ascii="Lato" w:hAnsi="Lato"/>
          <w:sz w:val="28"/>
          <w:szCs w:val="28"/>
        </w:rPr>
      </w:pPr>
      <w:r w:rsidRPr="00E23D70">
        <w:rPr>
          <w:rFonts w:ascii="Lato" w:eastAsia="Arial" w:hAnsi="Lato" w:cs="Arial"/>
          <w:sz w:val="28"/>
          <w:szCs w:val="28"/>
        </w:rPr>
        <w:t xml:space="preserve">Once you have set up a procedure, you will need to know how to operate it and deal with any problems that might arise.  </w:t>
      </w:r>
    </w:p>
    <w:p w:rsidR="00BD3BF2" w:rsidRPr="00E23D70" w:rsidRDefault="00E37301" w:rsidP="00D06E68">
      <w:pPr>
        <w:spacing w:after="120" w:line="240" w:lineRule="auto"/>
        <w:jc w:val="both"/>
        <w:rPr>
          <w:rFonts w:ascii="Lato" w:hAnsi="Lato"/>
          <w:sz w:val="28"/>
          <w:szCs w:val="28"/>
        </w:rPr>
      </w:pPr>
      <w:r w:rsidRPr="00E23D70">
        <w:rPr>
          <w:rFonts w:ascii="Lato" w:eastAsia="Arial" w:hAnsi="Lato" w:cs="Arial"/>
          <w:sz w:val="28"/>
          <w:szCs w:val="28"/>
        </w:rPr>
        <w:t xml:space="preserve"> </w:t>
      </w:r>
    </w:p>
    <w:p w:rsidR="00DB2ED8" w:rsidRPr="00D06E68" w:rsidRDefault="00C35551" w:rsidP="00D06E68">
      <w:pPr>
        <w:spacing w:after="120" w:line="240" w:lineRule="auto"/>
        <w:ind w:left="-5" w:right="48" w:hanging="10"/>
        <w:jc w:val="both"/>
        <w:rPr>
          <w:rFonts w:ascii="Lato" w:hAnsi="Lato"/>
          <w:sz w:val="28"/>
          <w:szCs w:val="28"/>
        </w:rPr>
      </w:pPr>
      <w:r>
        <w:rPr>
          <w:rFonts w:ascii="Lato" w:eastAsia="Arial" w:hAnsi="Lato" w:cs="Arial"/>
          <w:sz w:val="28"/>
          <w:szCs w:val="28"/>
        </w:rPr>
        <w:t>The</w:t>
      </w:r>
      <w:r w:rsidR="00E37301" w:rsidRPr="00E23D70">
        <w:rPr>
          <w:rFonts w:ascii="Lato" w:eastAsia="Arial" w:hAnsi="Lato" w:cs="Arial"/>
          <w:sz w:val="28"/>
          <w:szCs w:val="28"/>
        </w:rPr>
        <w:t xml:space="preserve"> Labo</w:t>
      </w:r>
      <w:r>
        <w:rPr>
          <w:rFonts w:ascii="Lato" w:eastAsia="Arial" w:hAnsi="Lato" w:cs="Arial"/>
          <w:sz w:val="28"/>
          <w:szCs w:val="28"/>
        </w:rPr>
        <w:t>ur Relations Agency’s Advisory G</w:t>
      </w:r>
      <w:r w:rsidR="00E37301" w:rsidRPr="00E23D70">
        <w:rPr>
          <w:rFonts w:ascii="Lato" w:eastAsia="Arial" w:hAnsi="Lato" w:cs="Arial"/>
          <w:sz w:val="28"/>
          <w:szCs w:val="28"/>
        </w:rPr>
        <w:t>uide -</w:t>
      </w:r>
      <w:hyperlink r:id="rId10">
        <w:r w:rsidR="00E37301" w:rsidRPr="00E23D70">
          <w:rPr>
            <w:rFonts w:ascii="Lato" w:eastAsia="Arial" w:hAnsi="Lato" w:cs="Arial"/>
            <w:sz w:val="28"/>
            <w:szCs w:val="28"/>
          </w:rPr>
          <w:t xml:space="preserve"> </w:t>
        </w:r>
      </w:hyperlink>
      <w:hyperlink r:id="rId11">
        <w:r>
          <w:rPr>
            <w:rFonts w:ascii="Lato" w:eastAsia="Arial" w:hAnsi="Lato" w:cs="Arial"/>
            <w:b/>
            <w:color w:val="0000FF"/>
            <w:sz w:val="28"/>
            <w:szCs w:val="28"/>
            <w:u w:val="single" w:color="0000FF"/>
          </w:rPr>
          <w:t>Advice on Handling D</w:t>
        </w:r>
        <w:r w:rsidR="00E37301" w:rsidRPr="00E23D70">
          <w:rPr>
            <w:rFonts w:ascii="Lato" w:eastAsia="Arial" w:hAnsi="Lato" w:cs="Arial"/>
            <w:b/>
            <w:color w:val="0000FF"/>
            <w:sz w:val="28"/>
            <w:szCs w:val="28"/>
            <w:u w:val="single" w:color="0000FF"/>
          </w:rPr>
          <w:t>iscipline and</w:t>
        </w:r>
      </w:hyperlink>
      <w:hyperlink r:id="rId12">
        <w:r w:rsidR="00E37301" w:rsidRPr="00E23D70">
          <w:rPr>
            <w:rFonts w:ascii="Lato" w:eastAsia="Arial" w:hAnsi="Lato" w:cs="Arial"/>
            <w:b/>
            <w:color w:val="0000FF"/>
            <w:sz w:val="28"/>
            <w:szCs w:val="28"/>
          </w:rPr>
          <w:t xml:space="preserve"> </w:t>
        </w:r>
      </w:hyperlink>
      <w:hyperlink r:id="rId13">
        <w:r>
          <w:rPr>
            <w:rFonts w:ascii="Lato" w:eastAsia="Arial" w:hAnsi="Lato" w:cs="Arial"/>
            <w:b/>
            <w:color w:val="0000FF"/>
            <w:sz w:val="28"/>
            <w:szCs w:val="28"/>
            <w:u w:val="single" w:color="0000FF"/>
          </w:rPr>
          <w:t>Grievances at W</w:t>
        </w:r>
        <w:r w:rsidR="00E37301" w:rsidRPr="00E23D70">
          <w:rPr>
            <w:rFonts w:ascii="Lato" w:eastAsia="Arial" w:hAnsi="Lato" w:cs="Arial"/>
            <w:b/>
            <w:color w:val="0000FF"/>
            <w:sz w:val="28"/>
            <w:szCs w:val="28"/>
            <w:u w:val="single" w:color="0000FF"/>
          </w:rPr>
          <w:t>ork</w:t>
        </w:r>
      </w:hyperlink>
      <w:hyperlink r:id="rId14">
        <w:r w:rsidR="00E37301" w:rsidRPr="00E23D70">
          <w:rPr>
            <w:rFonts w:ascii="Lato" w:eastAsia="Arial" w:hAnsi="Lato" w:cs="Arial"/>
            <w:color w:val="3366FF"/>
            <w:sz w:val="28"/>
            <w:szCs w:val="28"/>
            <w:u w:val="single" w:color="0000FF"/>
          </w:rPr>
          <w:t xml:space="preserve"> </w:t>
        </w:r>
      </w:hyperlink>
      <w:r w:rsidR="00E37301" w:rsidRPr="00E23D70">
        <w:rPr>
          <w:rFonts w:ascii="Lato" w:eastAsia="Arial" w:hAnsi="Lato" w:cs="Arial"/>
          <w:sz w:val="28"/>
          <w:szCs w:val="28"/>
        </w:rPr>
        <w:t xml:space="preserve">and the Labour Relations Agency’s </w:t>
      </w:r>
      <w:hyperlink r:id="rId15">
        <w:r w:rsidR="00E37301" w:rsidRPr="00E23D70">
          <w:rPr>
            <w:rFonts w:ascii="Lato" w:eastAsia="Arial" w:hAnsi="Lato" w:cs="Arial"/>
            <w:b/>
            <w:color w:val="0000FF"/>
            <w:sz w:val="28"/>
            <w:szCs w:val="28"/>
            <w:u w:val="single" w:color="0000FF"/>
          </w:rPr>
          <w:t xml:space="preserve">Code of Practice </w:t>
        </w:r>
      </w:hyperlink>
      <w:hyperlink r:id="rId16">
        <w:r w:rsidR="00E37301" w:rsidRPr="00E23D70">
          <w:rPr>
            <w:rFonts w:ascii="Lato" w:eastAsia="Arial" w:hAnsi="Lato" w:cs="Arial"/>
            <w:b/>
            <w:color w:val="0000FF"/>
            <w:sz w:val="28"/>
            <w:szCs w:val="28"/>
            <w:u w:val="single" w:color="0000FF"/>
          </w:rPr>
          <w:t xml:space="preserve">- </w:t>
        </w:r>
      </w:hyperlink>
      <w:hyperlink r:id="rId17">
        <w:r w:rsidR="00E37301" w:rsidRPr="00E23D70">
          <w:rPr>
            <w:rFonts w:ascii="Lato" w:eastAsia="Arial" w:hAnsi="Lato" w:cs="Arial"/>
            <w:b/>
            <w:color w:val="0000FF"/>
            <w:sz w:val="28"/>
            <w:szCs w:val="28"/>
            <w:u w:val="single" w:color="0000FF"/>
          </w:rPr>
          <w:t>Disciplinary</w:t>
        </w:r>
      </w:hyperlink>
      <w:hyperlink r:id="rId18">
        <w:r w:rsidR="00E37301" w:rsidRPr="00E23D70">
          <w:rPr>
            <w:rFonts w:ascii="Lato" w:eastAsia="Arial" w:hAnsi="Lato" w:cs="Arial"/>
            <w:b/>
            <w:color w:val="0000FF"/>
            <w:sz w:val="28"/>
            <w:szCs w:val="28"/>
          </w:rPr>
          <w:t xml:space="preserve"> </w:t>
        </w:r>
      </w:hyperlink>
      <w:hyperlink r:id="rId19">
        <w:r>
          <w:rPr>
            <w:rFonts w:ascii="Lato" w:eastAsia="Arial" w:hAnsi="Lato" w:cs="Arial"/>
            <w:b/>
            <w:color w:val="0000FF"/>
            <w:sz w:val="28"/>
            <w:szCs w:val="28"/>
            <w:u w:val="single" w:color="0000FF"/>
          </w:rPr>
          <w:t>and Grievance P</w:t>
        </w:r>
        <w:r w:rsidR="00E37301" w:rsidRPr="00E23D70">
          <w:rPr>
            <w:rFonts w:ascii="Lato" w:eastAsia="Arial" w:hAnsi="Lato" w:cs="Arial"/>
            <w:b/>
            <w:color w:val="0000FF"/>
            <w:sz w:val="28"/>
            <w:szCs w:val="28"/>
            <w:u w:val="single" w:color="0000FF"/>
          </w:rPr>
          <w:t>rocedures</w:t>
        </w:r>
      </w:hyperlink>
      <w:hyperlink r:id="rId20">
        <w:r w:rsidR="00E37301" w:rsidRPr="00E23D70">
          <w:rPr>
            <w:rFonts w:ascii="Lato" w:eastAsia="Arial" w:hAnsi="Lato" w:cs="Arial"/>
            <w:b/>
            <w:sz w:val="28"/>
            <w:szCs w:val="28"/>
          </w:rPr>
          <w:t xml:space="preserve"> </w:t>
        </w:r>
      </w:hyperlink>
      <w:r w:rsidR="00E37301" w:rsidRPr="00E23D70">
        <w:rPr>
          <w:rFonts w:ascii="Lato" w:eastAsia="Arial" w:hAnsi="Lato" w:cs="Arial"/>
          <w:sz w:val="28"/>
          <w:szCs w:val="28"/>
        </w:rPr>
        <w:t xml:space="preserve">give advice about dealing with grievance issues.  </w:t>
      </w:r>
    </w:p>
    <w:p w:rsidR="00BD3BF2" w:rsidRDefault="00E37301" w:rsidP="00D06E68">
      <w:pPr>
        <w:spacing w:after="120" w:line="240" w:lineRule="auto"/>
      </w:pPr>
      <w:r>
        <w:rPr>
          <w:rFonts w:ascii="Arial" w:eastAsia="Arial" w:hAnsi="Arial" w:cs="Arial"/>
          <w:sz w:val="24"/>
        </w:rPr>
        <w:t xml:space="preserve"> </w:t>
      </w:r>
    </w:p>
    <w:p w:rsidR="00BD3BF2" w:rsidRPr="00C35551" w:rsidRDefault="00D8352E" w:rsidP="00D06E68">
      <w:pPr>
        <w:spacing w:after="120" w:line="240" w:lineRule="auto"/>
        <w:ind w:left="-5" w:hanging="10"/>
        <w:jc w:val="both"/>
        <w:rPr>
          <w:rFonts w:ascii="Lato" w:hAnsi="Lato"/>
          <w:sz w:val="32"/>
          <w:szCs w:val="32"/>
        </w:rPr>
      </w:pPr>
      <w:r>
        <w:rPr>
          <w:rFonts w:ascii="Lato" w:eastAsia="Arial" w:hAnsi="Lato" w:cs="Arial"/>
          <w:b/>
          <w:color w:val="1F497D"/>
          <w:sz w:val="32"/>
          <w:szCs w:val="32"/>
        </w:rPr>
        <w:t>Why have Grievance P</w:t>
      </w:r>
      <w:r w:rsidR="00E37301" w:rsidRPr="00C35551">
        <w:rPr>
          <w:rFonts w:ascii="Lato" w:eastAsia="Arial" w:hAnsi="Lato" w:cs="Arial"/>
          <w:b/>
          <w:color w:val="1F497D"/>
          <w:sz w:val="32"/>
          <w:szCs w:val="32"/>
        </w:rPr>
        <w:t xml:space="preserve">rocedures? </w:t>
      </w:r>
    </w:p>
    <w:p w:rsidR="00BD3BF2" w:rsidRPr="00C35551" w:rsidRDefault="00E37301" w:rsidP="00D06E68">
      <w:pPr>
        <w:spacing w:after="120" w:line="240" w:lineRule="auto"/>
        <w:ind w:left="-5" w:right="48" w:hanging="10"/>
        <w:jc w:val="both"/>
        <w:rPr>
          <w:rFonts w:ascii="Lato" w:hAnsi="Lato"/>
          <w:sz w:val="28"/>
          <w:szCs w:val="28"/>
        </w:rPr>
      </w:pPr>
      <w:r w:rsidRPr="00C35551">
        <w:rPr>
          <w:rFonts w:ascii="Lato" w:eastAsia="Arial" w:hAnsi="Lato" w:cs="Arial"/>
          <w:sz w:val="28"/>
          <w:szCs w:val="28"/>
        </w:rPr>
        <w:t xml:space="preserve">Grievances are concerns, problems or complaints that employees may raise with their employers.  Grievance procedures help employers to deal with grievances fairly, consistently and speedily and avoid the need for legal action.  Guidance on drawing-up grievance procedures is set out below.  </w:t>
      </w:r>
    </w:p>
    <w:p w:rsidR="00BD3BF2" w:rsidRDefault="00E37301" w:rsidP="00D06E68">
      <w:pPr>
        <w:spacing w:after="120" w:line="240" w:lineRule="auto"/>
      </w:pPr>
      <w:r>
        <w:rPr>
          <w:rFonts w:ascii="Arial" w:eastAsia="Arial" w:hAnsi="Arial" w:cs="Arial"/>
          <w:b/>
          <w:color w:val="0000FF"/>
          <w:sz w:val="24"/>
        </w:rPr>
        <w:t xml:space="preserve"> </w:t>
      </w:r>
    </w:p>
    <w:p w:rsidR="00BD3BF2" w:rsidRPr="00C35551" w:rsidRDefault="00D8352E" w:rsidP="00D06E68">
      <w:pPr>
        <w:pStyle w:val="Heading2"/>
        <w:spacing w:after="120" w:line="240" w:lineRule="auto"/>
        <w:ind w:left="-5"/>
        <w:rPr>
          <w:rFonts w:ascii="Lato" w:hAnsi="Lato"/>
          <w:sz w:val="32"/>
          <w:szCs w:val="32"/>
        </w:rPr>
      </w:pPr>
      <w:r>
        <w:rPr>
          <w:rFonts w:ascii="Lato" w:hAnsi="Lato"/>
          <w:sz w:val="32"/>
          <w:szCs w:val="32"/>
        </w:rPr>
        <w:t>Drawing-up Grievance P</w:t>
      </w:r>
      <w:r w:rsidR="00E37301" w:rsidRPr="00C35551">
        <w:rPr>
          <w:rFonts w:ascii="Lato" w:hAnsi="Lato"/>
          <w:sz w:val="32"/>
          <w:szCs w:val="32"/>
        </w:rPr>
        <w:t xml:space="preserve">rocedures </w:t>
      </w:r>
    </w:p>
    <w:p w:rsidR="00BD3BF2" w:rsidRPr="00C35551" w:rsidRDefault="00E37301" w:rsidP="00D06E68">
      <w:pPr>
        <w:spacing w:after="120" w:line="240" w:lineRule="auto"/>
        <w:ind w:left="10" w:right="88" w:hanging="10"/>
        <w:jc w:val="both"/>
        <w:rPr>
          <w:rFonts w:ascii="Lato" w:hAnsi="Lato"/>
          <w:sz w:val="28"/>
          <w:szCs w:val="28"/>
        </w:rPr>
      </w:pPr>
      <w:r w:rsidRPr="00C35551">
        <w:rPr>
          <w:rFonts w:ascii="Lato" w:eastAsia="Arial" w:hAnsi="Lato" w:cs="Arial"/>
          <w:color w:val="231F20"/>
          <w:sz w:val="28"/>
          <w:szCs w:val="28"/>
        </w:rPr>
        <w:t>In drawing-up grievance procedures it is good practice to involve everyone they will affect, e</w:t>
      </w:r>
      <w:r w:rsidR="00C35551" w:rsidRPr="00C35551">
        <w:rPr>
          <w:rFonts w:ascii="Lato" w:eastAsia="Arial" w:hAnsi="Lato" w:cs="Arial"/>
          <w:color w:val="231F20"/>
          <w:sz w:val="28"/>
          <w:szCs w:val="28"/>
        </w:rPr>
        <w:t>.</w:t>
      </w:r>
      <w:r w:rsidRPr="00C35551">
        <w:rPr>
          <w:rFonts w:ascii="Lato" w:eastAsia="Arial" w:hAnsi="Lato" w:cs="Arial"/>
          <w:color w:val="231F20"/>
          <w:sz w:val="28"/>
          <w:szCs w:val="28"/>
        </w:rPr>
        <w:t>g</w:t>
      </w:r>
      <w:r w:rsidR="00C35551" w:rsidRPr="00C35551">
        <w:rPr>
          <w:rFonts w:ascii="Lato" w:eastAsia="Arial" w:hAnsi="Lato" w:cs="Arial"/>
          <w:color w:val="231F20"/>
          <w:sz w:val="28"/>
          <w:szCs w:val="28"/>
        </w:rPr>
        <w:t>.</w:t>
      </w:r>
      <w:r w:rsidRPr="00C35551">
        <w:rPr>
          <w:rFonts w:ascii="Lato" w:eastAsia="Arial" w:hAnsi="Lato" w:cs="Arial"/>
          <w:color w:val="231F20"/>
          <w:sz w:val="28"/>
          <w:szCs w:val="28"/>
        </w:rPr>
        <w:t xml:space="preserve">, managers, employees and, where appropriate, their representatives.  </w:t>
      </w:r>
      <w:r w:rsidRPr="00C35551">
        <w:rPr>
          <w:rFonts w:ascii="Lato" w:eastAsia="Arial" w:hAnsi="Lato" w:cs="Arial"/>
          <w:sz w:val="28"/>
          <w:szCs w:val="28"/>
        </w:rPr>
        <w:t xml:space="preserve">This should make the procedure more acceptable to all concerned.  </w:t>
      </w:r>
    </w:p>
    <w:p w:rsidR="00055176" w:rsidRDefault="00055176" w:rsidP="00D06E68">
      <w:pPr>
        <w:spacing w:after="120" w:line="240" w:lineRule="auto"/>
        <w:ind w:left="11" w:right="91" w:hanging="11"/>
        <w:jc w:val="both"/>
        <w:rPr>
          <w:rFonts w:ascii="Lato" w:eastAsia="Arial" w:hAnsi="Lato" w:cs="Arial"/>
          <w:color w:val="231F20"/>
          <w:sz w:val="28"/>
          <w:szCs w:val="28"/>
        </w:rPr>
      </w:pPr>
    </w:p>
    <w:p w:rsidR="00BD3BF2" w:rsidRPr="00C35551" w:rsidRDefault="00E37301" w:rsidP="00D06E68">
      <w:pPr>
        <w:spacing w:after="120" w:line="240" w:lineRule="auto"/>
        <w:ind w:left="10" w:right="88" w:hanging="10"/>
        <w:jc w:val="both"/>
        <w:rPr>
          <w:rFonts w:ascii="Lato" w:hAnsi="Lato"/>
          <w:sz w:val="28"/>
          <w:szCs w:val="28"/>
        </w:rPr>
      </w:pPr>
      <w:r w:rsidRPr="00C35551">
        <w:rPr>
          <w:rFonts w:ascii="Lato" w:eastAsia="Arial" w:hAnsi="Lato" w:cs="Arial"/>
          <w:color w:val="231F20"/>
          <w:sz w:val="28"/>
          <w:szCs w:val="28"/>
        </w:rPr>
        <w:t xml:space="preserve">Grievance procedures should make it easy for employees to raise issues with management and should: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be simple and put in writing;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enable employees’ line manager to deal informally with a grievance, if possible;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keep proceedings confidential; and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allow employees to have a companion at meetings. </w:t>
      </w:r>
    </w:p>
    <w:p w:rsidR="00BD3BF2" w:rsidRPr="00C35551" w:rsidRDefault="00E37301" w:rsidP="00D06E68">
      <w:pPr>
        <w:spacing w:after="120" w:line="240" w:lineRule="auto"/>
        <w:jc w:val="both"/>
        <w:rPr>
          <w:rFonts w:ascii="Lato" w:hAnsi="Lato"/>
          <w:sz w:val="32"/>
          <w:szCs w:val="32"/>
        </w:rPr>
      </w:pPr>
      <w:r w:rsidRPr="00C35551">
        <w:rPr>
          <w:rFonts w:ascii="Lato" w:eastAsia="Arial" w:hAnsi="Lato" w:cs="Arial"/>
          <w:color w:val="231F20"/>
          <w:sz w:val="32"/>
          <w:szCs w:val="32"/>
        </w:rPr>
        <w:t xml:space="preserve"> </w:t>
      </w:r>
    </w:p>
    <w:p w:rsidR="00BD3BF2" w:rsidRPr="00C35551" w:rsidRDefault="00E37301" w:rsidP="00D06E68">
      <w:pPr>
        <w:spacing w:after="120" w:line="240" w:lineRule="auto"/>
        <w:ind w:left="10" w:right="88" w:hanging="10"/>
        <w:jc w:val="both"/>
        <w:rPr>
          <w:rFonts w:ascii="Lato" w:hAnsi="Lato"/>
          <w:sz w:val="28"/>
          <w:szCs w:val="28"/>
        </w:rPr>
      </w:pPr>
      <w:r w:rsidRPr="00C35551">
        <w:rPr>
          <w:rFonts w:ascii="Lato" w:eastAsia="Arial" w:hAnsi="Lato" w:cs="Arial"/>
          <w:color w:val="231F20"/>
          <w:sz w:val="28"/>
          <w:szCs w:val="28"/>
        </w:rPr>
        <w:t xml:space="preserve">Grievances could arise from the following issues: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terms and conditions of employment;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health and safety;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personal relationships at work;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bullying and harassment;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new working practices; </w:t>
      </w:r>
    </w:p>
    <w:p w:rsidR="00BD3BF2"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working environment; </w:t>
      </w:r>
    </w:p>
    <w:p w:rsidR="00C35551" w:rsidRPr="00C3555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organisational change; and</w:t>
      </w:r>
    </w:p>
    <w:p w:rsidR="00BD3BF2" w:rsidRPr="00F71571" w:rsidRDefault="00E37301" w:rsidP="00D06E68">
      <w:pPr>
        <w:numPr>
          <w:ilvl w:val="0"/>
          <w:numId w:val="1"/>
        </w:numPr>
        <w:spacing w:after="120" w:line="240" w:lineRule="auto"/>
        <w:ind w:left="988" w:right="88" w:hanging="283"/>
        <w:jc w:val="both"/>
        <w:rPr>
          <w:rFonts w:ascii="Lato" w:hAnsi="Lato"/>
          <w:sz w:val="28"/>
          <w:szCs w:val="28"/>
        </w:rPr>
      </w:pPr>
      <w:r w:rsidRPr="00C35551">
        <w:rPr>
          <w:rFonts w:ascii="Lato" w:eastAsia="Arial" w:hAnsi="Lato" w:cs="Arial"/>
          <w:color w:val="231F20"/>
          <w:sz w:val="28"/>
          <w:szCs w:val="28"/>
        </w:rPr>
        <w:t xml:space="preserve">equal opportunities. </w:t>
      </w:r>
    </w:p>
    <w:p w:rsidR="00F71571" w:rsidRPr="00C35551" w:rsidRDefault="00F71571" w:rsidP="00D06E68">
      <w:pPr>
        <w:spacing w:after="120" w:line="240" w:lineRule="auto"/>
        <w:ind w:left="987" w:right="91"/>
        <w:jc w:val="both"/>
        <w:rPr>
          <w:rFonts w:ascii="Lato" w:hAnsi="Lato"/>
          <w:sz w:val="28"/>
          <w:szCs w:val="28"/>
        </w:rPr>
      </w:pPr>
    </w:p>
    <w:p w:rsidR="00BD3BF2" w:rsidRDefault="00E37301" w:rsidP="00D06E68">
      <w:pPr>
        <w:spacing w:after="120" w:line="240" w:lineRule="auto"/>
        <w:ind w:left="11" w:right="91" w:hanging="11"/>
        <w:jc w:val="both"/>
        <w:rPr>
          <w:rFonts w:ascii="Lato" w:eastAsia="Arial" w:hAnsi="Lato" w:cs="Arial"/>
          <w:color w:val="231F20"/>
          <w:sz w:val="28"/>
          <w:szCs w:val="28"/>
        </w:rPr>
      </w:pPr>
      <w:r w:rsidRPr="00C35551">
        <w:rPr>
          <w:rFonts w:ascii="Lato" w:eastAsia="Arial" w:hAnsi="Lato" w:cs="Arial"/>
          <w:color w:val="231F20"/>
          <w:sz w:val="28"/>
          <w:szCs w:val="28"/>
        </w:rPr>
        <w:lastRenderedPageBreak/>
        <w:t xml:space="preserve">It is important to ensure that everyone in the organisation understands the grievance procedures and that supervisors, managers and employee representatives are trained in their use.  Employees should be given a copy of grievance procedures or have ready access to them, for instance, on a noticeboard or issued to them during the induction process. </w:t>
      </w:r>
    </w:p>
    <w:p w:rsidR="00055176" w:rsidRPr="00C35551" w:rsidRDefault="00055176" w:rsidP="00D06E68">
      <w:pPr>
        <w:spacing w:after="120" w:line="240" w:lineRule="auto"/>
        <w:ind w:left="11" w:right="91" w:hanging="11"/>
        <w:jc w:val="both"/>
        <w:rPr>
          <w:rFonts w:ascii="Lato" w:hAnsi="Lato"/>
          <w:sz w:val="28"/>
          <w:szCs w:val="28"/>
        </w:rPr>
      </w:pPr>
    </w:p>
    <w:p w:rsidR="00BD3BF2" w:rsidRPr="00C35551" w:rsidRDefault="00E37301" w:rsidP="00D06E68">
      <w:pPr>
        <w:spacing w:after="120" w:line="240" w:lineRule="auto"/>
        <w:ind w:left="-5" w:right="48" w:hanging="10"/>
        <w:jc w:val="both"/>
        <w:rPr>
          <w:rFonts w:ascii="Lato" w:hAnsi="Lato"/>
          <w:sz w:val="28"/>
          <w:szCs w:val="28"/>
        </w:rPr>
      </w:pPr>
      <w:r w:rsidRPr="00C35551">
        <w:rPr>
          <w:rFonts w:ascii="Lato" w:eastAsia="Arial" w:hAnsi="Lato" w:cs="Arial"/>
          <w:sz w:val="28"/>
          <w:szCs w:val="28"/>
        </w:rPr>
        <w:t xml:space="preserve">Employers should take the time to explain the detail of grievance procedures to employees, paying particular attention to those employees who may have reading difficulties or for whom English is not their first language.    </w:t>
      </w:r>
    </w:p>
    <w:p w:rsidR="00BD3BF2" w:rsidRDefault="00E37301" w:rsidP="00D06E68">
      <w:pPr>
        <w:spacing w:after="120" w:line="240" w:lineRule="auto"/>
      </w:pPr>
      <w:r>
        <w:rPr>
          <w:rFonts w:ascii="Arial" w:eastAsia="Arial" w:hAnsi="Arial" w:cs="Arial"/>
          <w:b/>
          <w:sz w:val="24"/>
        </w:rPr>
        <w:t xml:space="preserve"> </w:t>
      </w:r>
    </w:p>
    <w:p w:rsidR="00BD3BF2" w:rsidRPr="00C35551" w:rsidRDefault="00D8352E" w:rsidP="00D06E68">
      <w:pPr>
        <w:pStyle w:val="Heading2"/>
        <w:spacing w:after="120" w:line="240" w:lineRule="auto"/>
        <w:ind w:left="-5"/>
        <w:rPr>
          <w:rFonts w:ascii="Lato" w:hAnsi="Lato"/>
          <w:sz w:val="32"/>
          <w:szCs w:val="32"/>
        </w:rPr>
      </w:pPr>
      <w:r>
        <w:rPr>
          <w:rFonts w:ascii="Lato" w:hAnsi="Lato"/>
          <w:sz w:val="32"/>
          <w:szCs w:val="32"/>
        </w:rPr>
        <w:t>The Right to be A</w:t>
      </w:r>
      <w:r w:rsidR="00E37301" w:rsidRPr="00C35551">
        <w:rPr>
          <w:rFonts w:ascii="Lato" w:hAnsi="Lato"/>
          <w:sz w:val="32"/>
          <w:szCs w:val="32"/>
        </w:rPr>
        <w:t xml:space="preserve">ccompanied </w:t>
      </w:r>
    </w:p>
    <w:p w:rsidR="00BD3BF2" w:rsidRDefault="00E37301" w:rsidP="00D06E68">
      <w:pPr>
        <w:spacing w:after="120" w:line="240" w:lineRule="auto"/>
        <w:ind w:left="-6" w:right="45" w:hanging="11"/>
        <w:jc w:val="both"/>
        <w:rPr>
          <w:rFonts w:ascii="Lato" w:eastAsia="Arial" w:hAnsi="Lato" w:cs="Arial"/>
          <w:color w:val="231F20"/>
          <w:sz w:val="28"/>
          <w:szCs w:val="28"/>
        </w:rPr>
      </w:pPr>
      <w:r w:rsidRPr="00594A68">
        <w:rPr>
          <w:rFonts w:ascii="Lato" w:eastAsia="Arial" w:hAnsi="Lato" w:cs="Arial"/>
          <w:sz w:val="28"/>
          <w:szCs w:val="28"/>
        </w:rPr>
        <w:t>Employees have a statutory right to be accompanied at grievance hearings by a companion.  A companion may be a work colleague or a Trade Union official.  The Trade Union official may be either a full-time official employed by a Union or a lay Union official who has been reasonably certified in writing by his/her Union as having experience of, or, as having received training in, acting as a companion at grievance hearings.</w:t>
      </w:r>
      <w:r w:rsidRPr="00594A68">
        <w:rPr>
          <w:rFonts w:ascii="Lato" w:eastAsia="Arial" w:hAnsi="Lato" w:cs="Arial"/>
          <w:color w:val="231F20"/>
          <w:sz w:val="28"/>
          <w:szCs w:val="28"/>
        </w:rPr>
        <w:t xml:space="preserve">  </w:t>
      </w:r>
    </w:p>
    <w:p w:rsidR="00055176" w:rsidRPr="00594A68" w:rsidRDefault="00055176" w:rsidP="00D06E68">
      <w:pPr>
        <w:spacing w:after="120" w:line="240" w:lineRule="auto"/>
        <w:ind w:left="-6" w:right="45" w:hanging="11"/>
        <w:jc w:val="both"/>
        <w:rPr>
          <w:rFonts w:ascii="Lato" w:hAnsi="Lato"/>
          <w:sz w:val="28"/>
          <w:szCs w:val="28"/>
        </w:rPr>
      </w:pPr>
    </w:p>
    <w:p w:rsidR="00BD3BF2" w:rsidRDefault="00E37301" w:rsidP="00D06E68">
      <w:pPr>
        <w:spacing w:after="120" w:line="240" w:lineRule="auto"/>
        <w:ind w:left="-6" w:right="45" w:hanging="11"/>
        <w:jc w:val="both"/>
        <w:rPr>
          <w:rFonts w:ascii="Lato" w:eastAsia="Arial" w:hAnsi="Lato" w:cs="Arial"/>
          <w:sz w:val="28"/>
          <w:szCs w:val="28"/>
        </w:rPr>
      </w:pPr>
      <w:r w:rsidRPr="00594A68">
        <w:rPr>
          <w:rFonts w:ascii="Lato" w:eastAsia="Arial" w:hAnsi="Lato" w:cs="Arial"/>
          <w:sz w:val="28"/>
          <w:szCs w:val="28"/>
        </w:rPr>
        <w:t xml:space="preserve">For the purposes of this right, a grievance hearing is defined as a meeting at which employers deal with a complaint about a legal duty owed by them to employees.  </w:t>
      </w:r>
    </w:p>
    <w:p w:rsidR="00055176" w:rsidRPr="00594A68" w:rsidRDefault="00055176" w:rsidP="00D06E68">
      <w:pPr>
        <w:spacing w:after="120" w:line="240" w:lineRule="auto"/>
        <w:ind w:left="-6" w:right="45" w:hanging="11"/>
        <w:jc w:val="both"/>
        <w:rPr>
          <w:rFonts w:ascii="Lato" w:hAnsi="Lato"/>
          <w:sz w:val="28"/>
          <w:szCs w:val="28"/>
        </w:rPr>
      </w:pPr>
    </w:p>
    <w:p w:rsidR="00BD3BF2" w:rsidRDefault="00E37301" w:rsidP="00D06E68">
      <w:pPr>
        <w:spacing w:after="120" w:line="240" w:lineRule="auto"/>
        <w:ind w:left="10" w:right="88" w:hanging="10"/>
        <w:jc w:val="both"/>
        <w:rPr>
          <w:rFonts w:ascii="Lato" w:eastAsia="Arial" w:hAnsi="Lato" w:cs="Arial"/>
          <w:sz w:val="28"/>
          <w:szCs w:val="28"/>
        </w:rPr>
      </w:pPr>
      <w:r w:rsidRPr="00594A68">
        <w:rPr>
          <w:rFonts w:ascii="Lato" w:eastAsia="Arial" w:hAnsi="Lato" w:cs="Arial"/>
          <w:color w:val="231F20"/>
          <w:sz w:val="28"/>
          <w:szCs w:val="28"/>
        </w:rPr>
        <w:t xml:space="preserve">The duty may arise from statute or common law, for example, contractual commitments - an employee’s request for a pay rise is unlikely to be a contractual right unless a right to an increase is specifically provided for in the contract.  Alternatively, the request may raise a statutory issue about equal pay or the National Minimum Wage. </w:t>
      </w:r>
      <w:r w:rsidRPr="00594A68">
        <w:rPr>
          <w:rFonts w:ascii="Lato" w:eastAsia="Arial" w:hAnsi="Lato" w:cs="Arial"/>
          <w:sz w:val="28"/>
          <w:szCs w:val="28"/>
        </w:rPr>
        <w:t xml:space="preserve"> </w:t>
      </w:r>
    </w:p>
    <w:p w:rsidR="00D06E68" w:rsidRPr="00594A68" w:rsidRDefault="00D06E68" w:rsidP="00D06E68">
      <w:pPr>
        <w:spacing w:after="120" w:line="240" w:lineRule="auto"/>
        <w:ind w:left="10" w:right="88" w:hanging="10"/>
        <w:jc w:val="both"/>
        <w:rPr>
          <w:rFonts w:ascii="Lato" w:hAnsi="Lato"/>
          <w:sz w:val="28"/>
          <w:szCs w:val="28"/>
        </w:rPr>
      </w:pPr>
    </w:p>
    <w:p w:rsidR="00BD3BF2" w:rsidRPr="00594A68" w:rsidRDefault="00E37301" w:rsidP="00D06E68">
      <w:pPr>
        <w:spacing w:after="120" w:line="240" w:lineRule="auto"/>
        <w:ind w:left="10" w:right="88" w:hanging="10"/>
        <w:jc w:val="both"/>
        <w:rPr>
          <w:rFonts w:ascii="Lato" w:hAnsi="Lato"/>
          <w:sz w:val="28"/>
          <w:szCs w:val="28"/>
        </w:rPr>
      </w:pPr>
      <w:r w:rsidRPr="00594A68">
        <w:rPr>
          <w:rFonts w:ascii="Lato" w:eastAsia="Arial" w:hAnsi="Lato" w:cs="Arial"/>
          <w:color w:val="231F20"/>
          <w:sz w:val="28"/>
          <w:szCs w:val="28"/>
        </w:rPr>
        <w:t xml:space="preserve">The companion should be allowed to address the hearing in order to: </w:t>
      </w:r>
    </w:p>
    <w:p w:rsidR="00BD3BF2" w:rsidRPr="00594A68" w:rsidRDefault="00E37301" w:rsidP="00D06E68">
      <w:pPr>
        <w:numPr>
          <w:ilvl w:val="0"/>
          <w:numId w:val="2"/>
        </w:numPr>
        <w:spacing w:after="120" w:line="240" w:lineRule="auto"/>
        <w:ind w:right="88" w:hanging="360"/>
        <w:jc w:val="both"/>
        <w:rPr>
          <w:rFonts w:ascii="Lato" w:hAnsi="Lato"/>
          <w:sz w:val="28"/>
          <w:szCs w:val="28"/>
        </w:rPr>
      </w:pPr>
      <w:r w:rsidRPr="00594A68">
        <w:rPr>
          <w:rFonts w:ascii="Lato" w:eastAsia="Arial" w:hAnsi="Lato" w:cs="Arial"/>
          <w:color w:val="231F20"/>
          <w:sz w:val="28"/>
          <w:szCs w:val="28"/>
        </w:rPr>
        <w:t xml:space="preserve">put the employee’s case; </w:t>
      </w:r>
    </w:p>
    <w:p w:rsidR="00BD3BF2" w:rsidRPr="00594A68" w:rsidRDefault="00E37301" w:rsidP="00D06E68">
      <w:pPr>
        <w:numPr>
          <w:ilvl w:val="0"/>
          <w:numId w:val="2"/>
        </w:numPr>
        <w:spacing w:after="120" w:line="240" w:lineRule="auto"/>
        <w:ind w:right="88" w:hanging="360"/>
        <w:jc w:val="both"/>
        <w:rPr>
          <w:rFonts w:ascii="Lato" w:hAnsi="Lato"/>
          <w:sz w:val="28"/>
          <w:szCs w:val="28"/>
        </w:rPr>
      </w:pPr>
      <w:r w:rsidRPr="00594A68">
        <w:rPr>
          <w:rFonts w:ascii="Lato" w:eastAsia="Arial" w:hAnsi="Lato" w:cs="Arial"/>
          <w:color w:val="231F20"/>
          <w:sz w:val="28"/>
          <w:szCs w:val="28"/>
        </w:rPr>
        <w:t xml:space="preserve">sum up the employee’s case; </w:t>
      </w:r>
    </w:p>
    <w:p w:rsidR="00BD3BF2" w:rsidRPr="00594A68" w:rsidRDefault="00E37301" w:rsidP="00D06E68">
      <w:pPr>
        <w:numPr>
          <w:ilvl w:val="0"/>
          <w:numId w:val="2"/>
        </w:numPr>
        <w:spacing w:after="120" w:line="240" w:lineRule="auto"/>
        <w:ind w:right="88" w:hanging="360"/>
        <w:jc w:val="both"/>
        <w:rPr>
          <w:rFonts w:ascii="Lato" w:hAnsi="Lato"/>
          <w:sz w:val="28"/>
          <w:szCs w:val="28"/>
        </w:rPr>
      </w:pPr>
      <w:r w:rsidRPr="00594A68">
        <w:rPr>
          <w:rFonts w:ascii="Lato" w:eastAsia="Arial" w:hAnsi="Lato" w:cs="Arial"/>
          <w:color w:val="231F20"/>
          <w:sz w:val="28"/>
          <w:szCs w:val="28"/>
        </w:rPr>
        <w:t xml:space="preserve">respond on the employee’s behalf to any view expressed at the hearing.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color w:val="231F20"/>
          <w:sz w:val="28"/>
          <w:szCs w:val="28"/>
        </w:rPr>
        <w:t xml:space="preserve"> </w:t>
      </w:r>
    </w:p>
    <w:p w:rsidR="00BD3BF2" w:rsidRDefault="00E37301" w:rsidP="00D06E68">
      <w:pPr>
        <w:spacing w:after="120" w:line="240" w:lineRule="auto"/>
        <w:ind w:left="10" w:right="88" w:hanging="10"/>
        <w:jc w:val="both"/>
        <w:rPr>
          <w:rFonts w:ascii="Arial" w:eastAsia="Arial" w:hAnsi="Arial" w:cs="Arial"/>
          <w:b/>
          <w:color w:val="0000FF"/>
          <w:sz w:val="24"/>
        </w:rPr>
      </w:pPr>
      <w:r w:rsidRPr="00594A68">
        <w:rPr>
          <w:rFonts w:ascii="Lato" w:eastAsia="Arial" w:hAnsi="Lato" w:cs="Arial"/>
          <w:sz w:val="28"/>
          <w:szCs w:val="28"/>
        </w:rPr>
        <w:t>The companion</w:t>
      </w:r>
      <w:r w:rsidRPr="00594A68">
        <w:rPr>
          <w:rFonts w:ascii="Lato" w:eastAsia="Arial" w:hAnsi="Lato" w:cs="Arial"/>
          <w:color w:val="231F20"/>
          <w:sz w:val="28"/>
          <w:szCs w:val="28"/>
        </w:rPr>
        <w:t xml:space="preserve"> can also confer with the employee during the hearing.  The companion has no right to answer questions on the employee’s behalf, or to address the hearing if the employee does not wish it.  Employees whose </w:t>
      </w:r>
      <w:r w:rsidRPr="00594A68">
        <w:rPr>
          <w:rFonts w:ascii="Lato" w:eastAsia="Arial" w:hAnsi="Lato" w:cs="Arial"/>
          <w:color w:val="231F20"/>
          <w:sz w:val="28"/>
          <w:szCs w:val="28"/>
        </w:rPr>
        <w:lastRenderedPageBreak/>
        <w:t>employers fail to comply with a reasonable request to be accompanied may present a complaint to a</w:t>
      </w:r>
      <w:r w:rsidR="0080040D">
        <w:rPr>
          <w:rFonts w:ascii="Lato" w:eastAsia="Arial" w:hAnsi="Lato" w:cs="Arial"/>
          <w:color w:val="231F20"/>
          <w:sz w:val="28"/>
          <w:szCs w:val="28"/>
        </w:rPr>
        <w:t>n Industrial</w:t>
      </w:r>
      <w:r w:rsidRPr="00594A68">
        <w:rPr>
          <w:rFonts w:ascii="Lato" w:eastAsia="Arial" w:hAnsi="Lato" w:cs="Arial"/>
          <w:color w:val="231F20"/>
          <w:sz w:val="28"/>
          <w:szCs w:val="28"/>
        </w:rPr>
        <w:t xml:space="preserve"> </w:t>
      </w:r>
      <w:r w:rsidR="0080040D">
        <w:rPr>
          <w:rFonts w:ascii="Lato" w:eastAsia="Arial" w:hAnsi="Lato" w:cs="Arial"/>
          <w:color w:val="231F20"/>
          <w:sz w:val="28"/>
          <w:szCs w:val="28"/>
        </w:rPr>
        <w:t>T</w:t>
      </w:r>
      <w:r w:rsidRPr="00594A68">
        <w:rPr>
          <w:rFonts w:ascii="Lato" w:eastAsia="Arial" w:hAnsi="Lato" w:cs="Arial"/>
          <w:color w:val="231F20"/>
          <w:sz w:val="28"/>
          <w:szCs w:val="28"/>
        </w:rPr>
        <w:t xml:space="preserve">ribunal.  </w:t>
      </w:r>
      <w:r>
        <w:rPr>
          <w:rFonts w:ascii="Arial" w:eastAsia="Arial" w:hAnsi="Arial" w:cs="Arial"/>
          <w:b/>
          <w:color w:val="0000FF"/>
          <w:sz w:val="24"/>
        </w:rPr>
        <w:t xml:space="preserve"> </w:t>
      </w:r>
    </w:p>
    <w:p w:rsidR="00D06E68" w:rsidRDefault="00D06E68" w:rsidP="00D06E68">
      <w:pPr>
        <w:spacing w:after="120" w:line="240" w:lineRule="auto"/>
        <w:ind w:left="10" w:right="88" w:hanging="10"/>
        <w:jc w:val="both"/>
      </w:pPr>
    </w:p>
    <w:p w:rsidR="00BD3BF2" w:rsidRPr="00594A68" w:rsidRDefault="00D8352E" w:rsidP="00D06E68">
      <w:pPr>
        <w:pStyle w:val="Heading2"/>
        <w:spacing w:after="120" w:line="240" w:lineRule="auto"/>
        <w:ind w:left="-5"/>
        <w:jc w:val="both"/>
        <w:rPr>
          <w:rFonts w:ascii="Lato" w:hAnsi="Lato"/>
          <w:sz w:val="32"/>
          <w:szCs w:val="32"/>
        </w:rPr>
      </w:pPr>
      <w:r>
        <w:rPr>
          <w:rFonts w:ascii="Lato" w:hAnsi="Lato"/>
          <w:sz w:val="32"/>
          <w:szCs w:val="32"/>
        </w:rPr>
        <w:t>Dealing with Grievances in the W</w:t>
      </w:r>
      <w:r w:rsidR="00E37301" w:rsidRPr="00594A68">
        <w:rPr>
          <w:rFonts w:ascii="Lato" w:hAnsi="Lato"/>
          <w:sz w:val="32"/>
          <w:szCs w:val="32"/>
        </w:rPr>
        <w:t xml:space="preserve">orkplace </w:t>
      </w:r>
    </w:p>
    <w:p w:rsidR="009D2831"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Grievance procedures should allow for and encourage informal resolution of grievances.  This may involve employees raising the matter verbally with their line manager.  This could allow for early and quick resolution of employees’ complaints.</w:t>
      </w:r>
      <w:r w:rsidRPr="00594A68">
        <w:rPr>
          <w:rFonts w:ascii="Lato" w:eastAsia="Arial" w:hAnsi="Lato" w:cs="Arial"/>
          <w:color w:val="231F20"/>
          <w:sz w:val="28"/>
          <w:szCs w:val="28"/>
        </w:rPr>
        <w:t xml:space="preserve">  </w:t>
      </w:r>
      <w:r w:rsidRPr="00594A68">
        <w:rPr>
          <w:rFonts w:ascii="Lato" w:eastAsia="Arial" w:hAnsi="Lato" w:cs="Arial"/>
          <w:sz w:val="28"/>
          <w:szCs w:val="28"/>
        </w:rPr>
        <w:t xml:space="preserve">If a grievance cannot be settled informally, employees should raise it formally with management.  The grievance procedure detailed below provides a framework for dealing with grievances in a formal manner.  An Industrial Tribunal can take into account any </w:t>
      </w:r>
      <w:r w:rsidRPr="00594A68">
        <w:rPr>
          <w:rFonts w:ascii="Lato" w:eastAsia="Arial" w:hAnsi="Lato" w:cs="Arial"/>
          <w:b/>
          <w:sz w:val="28"/>
          <w:szCs w:val="28"/>
        </w:rPr>
        <w:t>unreasonable</w:t>
      </w:r>
      <w:r w:rsidRPr="00594A68">
        <w:rPr>
          <w:rFonts w:ascii="Lato" w:eastAsia="Arial" w:hAnsi="Lato" w:cs="Arial"/>
          <w:sz w:val="28"/>
          <w:szCs w:val="28"/>
        </w:rPr>
        <w:t xml:space="preserve"> failure to follow the grievance aspects of the Agency’s </w:t>
      </w:r>
      <w:hyperlink r:id="rId21">
        <w:r w:rsidRPr="00594A68">
          <w:rPr>
            <w:rFonts w:ascii="Lato" w:eastAsia="Arial" w:hAnsi="Lato" w:cs="Arial"/>
            <w:b/>
            <w:color w:val="0000FF"/>
            <w:sz w:val="28"/>
            <w:szCs w:val="28"/>
            <w:u w:val="single" w:color="0000FF"/>
          </w:rPr>
          <w:t>Code of Practice on Disciplinary and Grievance</w:t>
        </w:r>
      </w:hyperlink>
      <w:hyperlink r:id="rId22">
        <w:r w:rsidRPr="00594A68">
          <w:rPr>
            <w:rFonts w:ascii="Lato" w:eastAsia="Arial" w:hAnsi="Lato" w:cs="Arial"/>
            <w:b/>
            <w:color w:val="0000FF"/>
            <w:sz w:val="28"/>
            <w:szCs w:val="28"/>
          </w:rPr>
          <w:t xml:space="preserve"> </w:t>
        </w:r>
      </w:hyperlink>
      <w:hyperlink r:id="rId23">
        <w:r w:rsidRPr="00594A68">
          <w:rPr>
            <w:rFonts w:ascii="Lato" w:eastAsia="Arial" w:hAnsi="Lato" w:cs="Arial"/>
            <w:b/>
            <w:color w:val="0000FF"/>
            <w:sz w:val="28"/>
            <w:szCs w:val="28"/>
            <w:u w:val="single" w:color="0000FF"/>
          </w:rPr>
          <w:t>Procedures</w:t>
        </w:r>
      </w:hyperlink>
      <w:hyperlink r:id="rId24">
        <w:r w:rsidRPr="00594A68">
          <w:rPr>
            <w:rFonts w:ascii="Lato" w:eastAsia="Arial" w:hAnsi="Lato" w:cs="Arial"/>
            <w:color w:val="0000FF"/>
            <w:sz w:val="28"/>
            <w:szCs w:val="28"/>
            <w:u w:val="single" w:color="0000FF"/>
          </w:rPr>
          <w:t xml:space="preserve"> </w:t>
        </w:r>
      </w:hyperlink>
      <w:r w:rsidRPr="00594A68">
        <w:rPr>
          <w:rFonts w:ascii="Lato" w:eastAsia="Arial" w:hAnsi="Lato" w:cs="Arial"/>
          <w:sz w:val="28"/>
          <w:szCs w:val="28"/>
        </w:rPr>
        <w:t xml:space="preserve">and may financially penalise employers or employees. </w:t>
      </w:r>
    </w:p>
    <w:p w:rsidR="00BD3BF2" w:rsidRPr="00594A68" w:rsidRDefault="00E37301" w:rsidP="00D06E68">
      <w:pPr>
        <w:spacing w:after="120" w:line="240" w:lineRule="auto"/>
        <w:ind w:left="-6" w:right="45" w:hanging="11"/>
        <w:jc w:val="both"/>
        <w:rPr>
          <w:rFonts w:ascii="Lato" w:hAnsi="Lato"/>
          <w:sz w:val="28"/>
          <w:szCs w:val="28"/>
        </w:rPr>
      </w:pPr>
      <w:r>
        <w:t xml:space="preserve"> </w:t>
      </w:r>
    </w:p>
    <w:p w:rsidR="00BD3BF2" w:rsidRPr="00594A68" w:rsidRDefault="00E37301" w:rsidP="00D06E68">
      <w:pPr>
        <w:pStyle w:val="Heading3"/>
        <w:spacing w:after="120" w:line="240" w:lineRule="auto"/>
        <w:ind w:left="-5"/>
        <w:rPr>
          <w:rFonts w:ascii="Lato" w:hAnsi="Lato"/>
          <w:sz w:val="28"/>
          <w:szCs w:val="28"/>
        </w:rPr>
      </w:pPr>
      <w:r w:rsidRPr="00594A68">
        <w:rPr>
          <w:rFonts w:ascii="Lato" w:hAnsi="Lato"/>
          <w:i/>
          <w:sz w:val="28"/>
          <w:szCs w:val="28"/>
          <w:u w:val="none"/>
        </w:rPr>
        <w:t xml:space="preserve">1. Let the employer know the nature of the grievance </w:t>
      </w:r>
    </w:p>
    <w:p w:rsidR="00055176"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If it is not possible to resolve a grievance informally employees should raise the matter formally, without unreasonable delay, with their manager.  If the complaint is against their manager</w:t>
      </w:r>
      <w:r w:rsidR="009D2831">
        <w:rPr>
          <w:rFonts w:ascii="Lato" w:eastAsia="Arial" w:hAnsi="Lato" w:cs="Arial"/>
          <w:sz w:val="28"/>
          <w:szCs w:val="28"/>
        </w:rPr>
        <w:t>,</w:t>
      </w:r>
      <w:r w:rsidRPr="00594A68">
        <w:rPr>
          <w:rFonts w:ascii="Lato" w:eastAsia="Arial" w:hAnsi="Lato" w:cs="Arial"/>
          <w:sz w:val="28"/>
          <w:szCs w:val="28"/>
        </w:rPr>
        <w:t xml:space="preserve"> employees should be allowed to approach their manager or, if that is not reasonably practicable, another manager in the organisation. Where this is not possible, the manager should hear the grievance and deal with it as impartially as possible.  </w:t>
      </w:r>
    </w:p>
    <w:p w:rsidR="00055176" w:rsidRDefault="00055176" w:rsidP="00D06E68">
      <w:pPr>
        <w:spacing w:after="120" w:line="240" w:lineRule="auto"/>
        <w:ind w:left="-6" w:right="45" w:hanging="11"/>
        <w:jc w:val="both"/>
        <w:rPr>
          <w:rFonts w:ascii="Lato" w:hAnsi="Lato"/>
          <w:sz w:val="28"/>
          <w:szCs w:val="28"/>
        </w:rPr>
      </w:pPr>
    </w:p>
    <w:p w:rsidR="00BD3BF2" w:rsidRPr="00594A68"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 xml:space="preserve">Employees should raise the grievance in writing setting out the nature of the grievance and how it might be resolved. Setting out a grievance in writing might not be easy, especially for those employees whose first language is not English or who have difficulty expressing themselves on paper.  In these circumstances employees should be encouraged to seek help, for example, from a work colleague, a Trade Union or other employee representative.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b/>
          <w:i/>
          <w:sz w:val="28"/>
          <w:szCs w:val="28"/>
        </w:rPr>
        <w:t xml:space="preserve"> </w:t>
      </w:r>
    </w:p>
    <w:p w:rsidR="00BD3BF2" w:rsidRPr="00594A68" w:rsidRDefault="00E37301" w:rsidP="00D06E68">
      <w:pPr>
        <w:pStyle w:val="Heading3"/>
        <w:spacing w:after="120" w:line="240" w:lineRule="auto"/>
        <w:ind w:left="-5"/>
        <w:jc w:val="both"/>
        <w:rPr>
          <w:rFonts w:ascii="Lato" w:hAnsi="Lato"/>
          <w:sz w:val="28"/>
          <w:szCs w:val="28"/>
        </w:rPr>
      </w:pPr>
      <w:r w:rsidRPr="00594A68">
        <w:rPr>
          <w:rFonts w:ascii="Lato" w:hAnsi="Lato"/>
          <w:i/>
          <w:sz w:val="28"/>
          <w:szCs w:val="28"/>
          <w:u w:val="none"/>
        </w:rPr>
        <w:t xml:space="preserve">2. Hold a meeting with the employee to discuss the grievance </w:t>
      </w:r>
    </w:p>
    <w:p w:rsidR="00BD3BF2" w:rsidRDefault="00E37301" w:rsidP="00D06E68">
      <w:pPr>
        <w:spacing w:after="120" w:line="240" w:lineRule="auto"/>
        <w:ind w:left="-6" w:right="45" w:hanging="11"/>
        <w:jc w:val="both"/>
        <w:rPr>
          <w:rFonts w:ascii="Lato" w:eastAsia="Arial" w:hAnsi="Lato" w:cs="Arial"/>
          <w:sz w:val="28"/>
          <w:szCs w:val="28"/>
        </w:rPr>
      </w:pPr>
      <w:r w:rsidRPr="00594A68">
        <w:rPr>
          <w:rFonts w:ascii="Lato" w:eastAsia="Arial" w:hAnsi="Lato" w:cs="Arial"/>
          <w:sz w:val="28"/>
          <w:szCs w:val="28"/>
        </w:rPr>
        <w:t xml:space="preserve">When a grievance is received employers should arrange for a formal meeting to be held without unreasonable delay. </w:t>
      </w:r>
    </w:p>
    <w:p w:rsidR="00035247" w:rsidRPr="00594A68" w:rsidRDefault="00035247" w:rsidP="00D06E68">
      <w:pPr>
        <w:spacing w:after="120" w:line="240" w:lineRule="auto"/>
        <w:ind w:left="-6" w:right="45" w:hanging="11"/>
        <w:jc w:val="both"/>
        <w:rPr>
          <w:rFonts w:ascii="Lato" w:hAnsi="Lato"/>
          <w:sz w:val="28"/>
          <w:szCs w:val="28"/>
        </w:rPr>
      </w:pPr>
    </w:p>
    <w:p w:rsidR="00BD3BF2" w:rsidRDefault="00E37301" w:rsidP="00D06E68">
      <w:pPr>
        <w:spacing w:after="120" w:line="240" w:lineRule="auto"/>
        <w:ind w:left="-5" w:right="48" w:hanging="10"/>
        <w:jc w:val="both"/>
        <w:rPr>
          <w:rFonts w:ascii="Lato" w:eastAsia="Arial" w:hAnsi="Lato" w:cs="Arial"/>
          <w:sz w:val="28"/>
          <w:szCs w:val="28"/>
        </w:rPr>
      </w:pPr>
      <w:r w:rsidRPr="00594A68">
        <w:rPr>
          <w:rFonts w:ascii="Lato" w:eastAsia="Arial" w:hAnsi="Lato" w:cs="Arial"/>
          <w:sz w:val="28"/>
          <w:szCs w:val="28"/>
        </w:rPr>
        <w:t>Employees</w:t>
      </w:r>
      <w:r w:rsidRPr="00594A68">
        <w:rPr>
          <w:rFonts w:ascii="Lato" w:eastAsia="Arial" w:hAnsi="Lato" w:cs="Arial"/>
          <w:sz w:val="28"/>
          <w:szCs w:val="28"/>
          <w:vertAlign w:val="superscript"/>
        </w:rPr>
        <w:t xml:space="preserve"> </w:t>
      </w:r>
      <w:r w:rsidRPr="00594A68">
        <w:rPr>
          <w:rFonts w:ascii="Lato" w:eastAsia="Arial" w:hAnsi="Lato" w:cs="Arial"/>
          <w:sz w:val="28"/>
          <w:szCs w:val="28"/>
        </w:rPr>
        <w:t xml:space="preserve">have a statutory right to be accompanied at any such meeting. </w:t>
      </w:r>
    </w:p>
    <w:p w:rsidR="00D06E68" w:rsidRPr="00594A68" w:rsidRDefault="00D06E68" w:rsidP="00D06E68">
      <w:pPr>
        <w:spacing w:after="120" w:line="240" w:lineRule="auto"/>
        <w:ind w:left="-5" w:right="48" w:hanging="10"/>
        <w:jc w:val="both"/>
        <w:rPr>
          <w:rFonts w:ascii="Lato" w:hAnsi="Lato"/>
          <w:sz w:val="28"/>
          <w:szCs w:val="28"/>
        </w:rPr>
      </w:pPr>
    </w:p>
    <w:p w:rsidR="00D06E68" w:rsidRPr="00D06E68" w:rsidRDefault="00E37301" w:rsidP="00D06E68">
      <w:pPr>
        <w:spacing w:after="120" w:line="240" w:lineRule="auto"/>
        <w:ind w:left="-5" w:right="48" w:hanging="10"/>
        <w:jc w:val="both"/>
        <w:rPr>
          <w:rFonts w:ascii="Lato" w:eastAsia="Arial" w:hAnsi="Lato" w:cs="Arial"/>
          <w:sz w:val="28"/>
          <w:szCs w:val="28"/>
        </w:rPr>
      </w:pPr>
      <w:r w:rsidRPr="00594A68">
        <w:rPr>
          <w:rFonts w:ascii="Lato" w:eastAsia="Arial" w:hAnsi="Lato" w:cs="Arial"/>
          <w:sz w:val="28"/>
          <w:szCs w:val="28"/>
        </w:rPr>
        <w:t xml:space="preserve">Employers, employees and their companions should take reasonable steps to attend the meeting.  </w:t>
      </w:r>
    </w:p>
    <w:p w:rsidR="00BD3BF2" w:rsidRPr="00594A68" w:rsidRDefault="00E37301" w:rsidP="00D06E68">
      <w:pPr>
        <w:spacing w:after="120" w:line="240" w:lineRule="auto"/>
        <w:ind w:left="-6" w:right="45" w:hanging="11"/>
        <w:jc w:val="both"/>
        <w:rPr>
          <w:rFonts w:ascii="Lato" w:hAnsi="Lato"/>
          <w:sz w:val="28"/>
          <w:szCs w:val="28"/>
        </w:rPr>
      </w:pPr>
      <w:r w:rsidRPr="00594A68">
        <w:rPr>
          <w:rFonts w:ascii="Lato" w:eastAsia="Arial" w:hAnsi="Lato" w:cs="Arial"/>
          <w:sz w:val="28"/>
          <w:szCs w:val="28"/>
        </w:rPr>
        <w:lastRenderedPageBreak/>
        <w:t xml:space="preserve">Employees should be allowed to explain their grievance and how they think it should be resolved.  Consideration should be given to adjourning the meeting for any further investigation that may be necessary.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pStyle w:val="Heading3"/>
        <w:spacing w:after="120" w:line="240" w:lineRule="auto"/>
        <w:ind w:left="-5"/>
        <w:jc w:val="both"/>
        <w:rPr>
          <w:rFonts w:ascii="Lato" w:hAnsi="Lato"/>
          <w:sz w:val="28"/>
          <w:szCs w:val="28"/>
        </w:rPr>
      </w:pPr>
      <w:r w:rsidRPr="00594A68">
        <w:rPr>
          <w:rFonts w:ascii="Lato" w:hAnsi="Lato"/>
          <w:i/>
          <w:sz w:val="28"/>
          <w:szCs w:val="28"/>
          <w:u w:val="none"/>
        </w:rPr>
        <w:t xml:space="preserve">3. Decide on appropriate action </w:t>
      </w:r>
    </w:p>
    <w:p w:rsidR="00BD3BF2" w:rsidRPr="00594A68"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Following the meeting, employers should decide on what action, if any, to take.  The decision, and a full explanation of how the decision was reached, should be communicated to employees, in writing, without unreasonable delay.  Where appropriate, the decision should set out what action employers intend to take to resolve the grievance. Employees should be informed that they can appeal if they think that their grievance has not been satisfactorily resolved</w:t>
      </w:r>
      <w:r w:rsidRPr="00594A68">
        <w:rPr>
          <w:rFonts w:ascii="Lato" w:eastAsia="Arial" w:hAnsi="Lato" w:cs="Arial"/>
          <w:b/>
          <w:i/>
          <w:sz w:val="28"/>
          <w:szCs w:val="28"/>
        </w:rPr>
        <w:t xml:space="preserve">.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pStyle w:val="Heading3"/>
        <w:spacing w:after="120" w:line="240" w:lineRule="auto"/>
        <w:ind w:left="-5"/>
        <w:jc w:val="both"/>
        <w:rPr>
          <w:rFonts w:ascii="Lato" w:hAnsi="Lato"/>
          <w:sz w:val="28"/>
          <w:szCs w:val="28"/>
        </w:rPr>
      </w:pPr>
      <w:r w:rsidRPr="00594A68">
        <w:rPr>
          <w:rFonts w:ascii="Lato" w:hAnsi="Lato"/>
          <w:i/>
          <w:sz w:val="28"/>
          <w:szCs w:val="28"/>
          <w:u w:val="none"/>
        </w:rPr>
        <w:t xml:space="preserve">Appeals </w:t>
      </w:r>
    </w:p>
    <w:p w:rsidR="00055176" w:rsidRDefault="00E37301" w:rsidP="00D06E68">
      <w:pPr>
        <w:spacing w:after="120" w:line="240" w:lineRule="auto"/>
        <w:ind w:left="-6" w:right="45" w:hanging="11"/>
        <w:jc w:val="both"/>
        <w:rPr>
          <w:rFonts w:ascii="Lato" w:hAnsi="Lato"/>
          <w:sz w:val="28"/>
          <w:szCs w:val="28"/>
        </w:rPr>
      </w:pPr>
      <w:r w:rsidRPr="00594A68">
        <w:rPr>
          <w:rFonts w:ascii="Lato" w:eastAsia="Arial" w:hAnsi="Lato" w:cs="Arial"/>
          <w:sz w:val="28"/>
          <w:szCs w:val="28"/>
        </w:rPr>
        <w:t>If employees feel that their grievance has not been satisfactorily resolved then they should have the opportunity to appeal.  An appeal should be made without unreasonable delay, advising employers in wr</w:t>
      </w:r>
      <w:r w:rsidR="00055176">
        <w:rPr>
          <w:rFonts w:ascii="Lato" w:eastAsia="Arial" w:hAnsi="Lato" w:cs="Arial"/>
          <w:sz w:val="28"/>
          <w:szCs w:val="28"/>
        </w:rPr>
        <w:t>iting of the grounds of appeal.</w:t>
      </w:r>
    </w:p>
    <w:p w:rsidR="00055176" w:rsidRDefault="00055176" w:rsidP="00D06E68">
      <w:pPr>
        <w:spacing w:after="120" w:line="240" w:lineRule="auto"/>
        <w:ind w:left="-6" w:right="45" w:hanging="11"/>
        <w:jc w:val="both"/>
        <w:rPr>
          <w:rFonts w:ascii="Lato" w:eastAsia="Arial" w:hAnsi="Lato" w:cs="Arial"/>
          <w:sz w:val="28"/>
          <w:szCs w:val="28"/>
        </w:rPr>
      </w:pPr>
    </w:p>
    <w:p w:rsidR="00055176" w:rsidRPr="00055176" w:rsidRDefault="00E37301" w:rsidP="00D06E68">
      <w:pPr>
        <w:spacing w:after="120" w:line="240" w:lineRule="auto"/>
        <w:ind w:left="-6" w:right="45" w:hanging="11"/>
        <w:jc w:val="both"/>
        <w:rPr>
          <w:rFonts w:ascii="Lato" w:eastAsia="Arial" w:hAnsi="Lato" w:cs="Arial"/>
          <w:sz w:val="28"/>
          <w:szCs w:val="28"/>
        </w:rPr>
      </w:pPr>
      <w:r w:rsidRPr="00594A68">
        <w:rPr>
          <w:rFonts w:ascii="Lato" w:eastAsia="Arial" w:hAnsi="Lato" w:cs="Arial"/>
          <w:sz w:val="28"/>
          <w:szCs w:val="28"/>
        </w:rPr>
        <w:t>Employers should hear the appeal without unreasonable delay and at a time and place which should be notified to employees in advance.</w:t>
      </w:r>
    </w:p>
    <w:p w:rsidR="00055176" w:rsidRDefault="00055176" w:rsidP="00D06E68">
      <w:pPr>
        <w:spacing w:after="120" w:line="240" w:lineRule="auto"/>
        <w:ind w:left="-6" w:right="45" w:hanging="11"/>
        <w:jc w:val="both"/>
        <w:rPr>
          <w:rFonts w:ascii="Lato" w:eastAsia="Arial" w:hAnsi="Lato" w:cs="Arial"/>
          <w:sz w:val="28"/>
          <w:szCs w:val="28"/>
        </w:rPr>
      </w:pPr>
    </w:p>
    <w:p w:rsidR="00055176" w:rsidRDefault="00E37301" w:rsidP="00D06E68">
      <w:pPr>
        <w:spacing w:after="120" w:line="240" w:lineRule="auto"/>
        <w:ind w:left="-6" w:right="45" w:hanging="11"/>
        <w:jc w:val="both"/>
        <w:rPr>
          <w:rFonts w:ascii="Lato" w:eastAsia="Arial" w:hAnsi="Lato" w:cs="Arial"/>
          <w:sz w:val="28"/>
          <w:szCs w:val="28"/>
        </w:rPr>
      </w:pPr>
      <w:r w:rsidRPr="00594A68">
        <w:rPr>
          <w:rFonts w:ascii="Lato" w:eastAsia="Arial" w:hAnsi="Lato" w:cs="Arial"/>
          <w:sz w:val="28"/>
          <w:szCs w:val="28"/>
        </w:rPr>
        <w:t xml:space="preserve">The appeal should be dealt with impartially and, wherever possible, by a manager who has not previously been involved in </w:t>
      </w:r>
      <w:r w:rsidR="00055176">
        <w:rPr>
          <w:rFonts w:ascii="Lato" w:eastAsia="Arial" w:hAnsi="Lato" w:cs="Arial"/>
          <w:sz w:val="28"/>
          <w:szCs w:val="28"/>
        </w:rPr>
        <w:t>the case.</w:t>
      </w:r>
    </w:p>
    <w:p w:rsidR="00055176" w:rsidRDefault="00055176" w:rsidP="00D06E68">
      <w:pPr>
        <w:spacing w:after="120" w:line="240" w:lineRule="auto"/>
        <w:ind w:left="-6" w:right="45" w:hanging="11"/>
        <w:jc w:val="both"/>
        <w:rPr>
          <w:rFonts w:ascii="Lato" w:eastAsia="Arial" w:hAnsi="Lato" w:cs="Arial"/>
          <w:sz w:val="28"/>
          <w:szCs w:val="28"/>
        </w:rPr>
      </w:pPr>
    </w:p>
    <w:p w:rsidR="00BD3BF2" w:rsidRPr="00055176" w:rsidRDefault="00E37301" w:rsidP="00D06E68">
      <w:pPr>
        <w:spacing w:after="120" w:line="240" w:lineRule="auto"/>
        <w:ind w:left="-6" w:right="45" w:hanging="11"/>
        <w:jc w:val="both"/>
        <w:rPr>
          <w:rFonts w:ascii="Lato" w:eastAsia="Arial" w:hAnsi="Lato" w:cs="Arial"/>
          <w:sz w:val="28"/>
          <w:szCs w:val="28"/>
        </w:rPr>
      </w:pPr>
      <w:r w:rsidRPr="00594A68">
        <w:rPr>
          <w:rFonts w:ascii="Lato" w:eastAsia="Arial" w:hAnsi="Lato" w:cs="Arial"/>
          <w:sz w:val="28"/>
          <w:szCs w:val="28"/>
        </w:rPr>
        <w:t>Employees</w:t>
      </w:r>
      <w:r w:rsidRPr="00594A68">
        <w:rPr>
          <w:rFonts w:ascii="Lato" w:eastAsia="Arial" w:hAnsi="Lato" w:cs="Arial"/>
          <w:sz w:val="28"/>
          <w:szCs w:val="28"/>
          <w:vertAlign w:val="superscript"/>
        </w:rPr>
        <w:t xml:space="preserve"> </w:t>
      </w:r>
      <w:r w:rsidRPr="00594A68">
        <w:rPr>
          <w:rFonts w:ascii="Lato" w:eastAsia="Arial" w:hAnsi="Lato" w:cs="Arial"/>
          <w:sz w:val="28"/>
          <w:szCs w:val="28"/>
        </w:rPr>
        <w:t xml:space="preserve">have a statutory right to be accompanied at an appeal hearing. </w:t>
      </w:r>
    </w:p>
    <w:p w:rsidR="00BD3BF2" w:rsidRPr="00594A68" w:rsidRDefault="00E37301" w:rsidP="00D06E68">
      <w:pPr>
        <w:spacing w:after="120" w:line="240" w:lineRule="auto"/>
        <w:jc w:val="both"/>
        <w:rPr>
          <w:rFonts w:ascii="Lato" w:hAnsi="Lato"/>
          <w:sz w:val="28"/>
          <w:szCs w:val="28"/>
        </w:rPr>
      </w:pPr>
      <w:r w:rsidRPr="00594A68">
        <w:rPr>
          <w:rFonts w:ascii="Lato" w:hAnsi="Lato"/>
          <w:sz w:val="28"/>
          <w:szCs w:val="28"/>
        </w:rPr>
        <w:t xml:space="preserve"> </w:t>
      </w:r>
    </w:p>
    <w:p w:rsidR="00BD3BF2" w:rsidRPr="00594A68" w:rsidRDefault="00E37301" w:rsidP="00D06E68">
      <w:pPr>
        <w:spacing w:after="120" w:line="240" w:lineRule="auto"/>
        <w:jc w:val="both"/>
        <w:rPr>
          <w:rFonts w:ascii="Lato" w:hAnsi="Lato"/>
          <w:sz w:val="28"/>
          <w:szCs w:val="28"/>
        </w:rPr>
      </w:pPr>
      <w:r w:rsidRPr="00594A68">
        <w:rPr>
          <w:rFonts w:ascii="Lato" w:hAnsi="Lato"/>
          <w:sz w:val="28"/>
          <w:szCs w:val="28"/>
        </w:rPr>
        <w:t xml:space="preserve"> </w:t>
      </w:r>
    </w:p>
    <w:p w:rsidR="00BD3BF2" w:rsidRPr="00594A68" w:rsidRDefault="00E37301" w:rsidP="00D06E68">
      <w:pPr>
        <w:spacing w:after="120" w:line="240" w:lineRule="auto"/>
        <w:jc w:val="both"/>
        <w:rPr>
          <w:rFonts w:ascii="Lato" w:hAnsi="Lato"/>
          <w:sz w:val="28"/>
          <w:szCs w:val="28"/>
        </w:rPr>
      </w:pPr>
      <w:r w:rsidRPr="00594A68">
        <w:rPr>
          <w:rFonts w:ascii="Lato" w:hAnsi="Lato"/>
          <w:sz w:val="28"/>
          <w:szCs w:val="28"/>
        </w:rPr>
        <w:t xml:space="preserve"> </w:t>
      </w:r>
    </w:p>
    <w:p w:rsidR="00BD3BF2" w:rsidRDefault="00E37301" w:rsidP="00D06E68">
      <w:pPr>
        <w:spacing w:after="120" w:line="240" w:lineRule="auto"/>
        <w:ind w:left="4820" w:right="4831"/>
        <w:jc w:val="both"/>
      </w:pPr>
      <w:r>
        <w:rPr>
          <w:rFonts w:ascii="Arial" w:eastAsia="Arial" w:hAnsi="Arial" w:cs="Arial"/>
          <w:b/>
          <w:sz w:val="28"/>
        </w:rPr>
        <w:t xml:space="preserve">            </w:t>
      </w:r>
    </w:p>
    <w:p w:rsidR="00BD3BF2" w:rsidRDefault="00E37301" w:rsidP="00D06E68">
      <w:pPr>
        <w:spacing w:after="120" w:line="240" w:lineRule="auto"/>
        <w:ind w:right="11"/>
        <w:jc w:val="center"/>
      </w:pPr>
      <w:r>
        <w:rPr>
          <w:rFonts w:ascii="Arial" w:eastAsia="Arial" w:hAnsi="Arial" w:cs="Arial"/>
          <w:b/>
          <w:sz w:val="28"/>
        </w:rPr>
        <w:t xml:space="preserve"> </w:t>
      </w:r>
    </w:p>
    <w:p w:rsidR="00BD3BF2" w:rsidRDefault="00E37301" w:rsidP="00D06E68">
      <w:pPr>
        <w:spacing w:after="120" w:line="240" w:lineRule="auto"/>
        <w:ind w:right="11"/>
        <w:jc w:val="center"/>
      </w:pPr>
      <w:r>
        <w:rPr>
          <w:rFonts w:ascii="Arial" w:eastAsia="Arial" w:hAnsi="Arial" w:cs="Arial"/>
          <w:b/>
          <w:sz w:val="28"/>
        </w:rPr>
        <w:t xml:space="preserve"> </w:t>
      </w:r>
    </w:p>
    <w:p w:rsidR="00BD3BF2" w:rsidRDefault="00E37301" w:rsidP="00D06E68">
      <w:pPr>
        <w:spacing w:after="120" w:line="240" w:lineRule="auto"/>
        <w:rPr>
          <w:rFonts w:ascii="Arial" w:eastAsia="Arial" w:hAnsi="Arial" w:cs="Arial"/>
          <w:b/>
          <w:sz w:val="28"/>
        </w:rPr>
      </w:pPr>
      <w:r>
        <w:rPr>
          <w:rFonts w:ascii="Arial" w:eastAsia="Arial" w:hAnsi="Arial" w:cs="Arial"/>
          <w:b/>
          <w:sz w:val="28"/>
        </w:rPr>
        <w:t xml:space="preserve"> </w:t>
      </w:r>
    </w:p>
    <w:p w:rsidR="00F71571" w:rsidRDefault="00F71571" w:rsidP="00D06E68">
      <w:pPr>
        <w:spacing w:after="120" w:line="240" w:lineRule="auto"/>
      </w:pPr>
    </w:p>
    <w:p w:rsidR="00D06E68" w:rsidRDefault="00D06E68" w:rsidP="00D06E68">
      <w:pPr>
        <w:spacing w:after="120" w:line="240" w:lineRule="auto"/>
      </w:pPr>
    </w:p>
    <w:p w:rsidR="00D06E68" w:rsidRDefault="00D06E68" w:rsidP="00D06E68">
      <w:pPr>
        <w:spacing w:after="120" w:line="240" w:lineRule="auto"/>
      </w:pPr>
    </w:p>
    <w:p w:rsidR="00D06E68" w:rsidRDefault="00D06E68" w:rsidP="00D06E68">
      <w:pPr>
        <w:spacing w:after="120" w:line="240" w:lineRule="auto"/>
      </w:pPr>
    </w:p>
    <w:p w:rsidR="00BD3BF2" w:rsidRPr="00594A68" w:rsidRDefault="00E37301" w:rsidP="00D06E68">
      <w:pPr>
        <w:spacing w:after="120" w:line="240" w:lineRule="auto"/>
        <w:rPr>
          <w:rFonts w:ascii="Lato" w:hAnsi="Lato"/>
        </w:rPr>
      </w:pPr>
      <w:r w:rsidRPr="00594A68">
        <w:rPr>
          <w:rFonts w:ascii="Lato" w:eastAsia="Arial" w:hAnsi="Lato" w:cs="Arial"/>
          <w:b/>
          <w:color w:val="1F497D"/>
          <w:sz w:val="32"/>
          <w:u w:val="single" w:color="1F497D"/>
        </w:rPr>
        <w:lastRenderedPageBreak/>
        <w:t>Sample Individual Grievance Procedure</w:t>
      </w:r>
      <w:r w:rsidRPr="00594A68">
        <w:rPr>
          <w:rFonts w:ascii="Lato" w:eastAsia="Arial" w:hAnsi="Lato" w:cs="Arial"/>
          <w:b/>
          <w:color w:val="1F497D"/>
          <w:sz w:val="32"/>
        </w:rPr>
        <w:t xml:space="preserve"> </w:t>
      </w:r>
    </w:p>
    <w:p w:rsidR="00BD3BF2" w:rsidRDefault="00E37301" w:rsidP="00D06E68">
      <w:pPr>
        <w:spacing w:after="120" w:line="240" w:lineRule="auto"/>
        <w:ind w:left="-6" w:right="79" w:hanging="11"/>
        <w:jc w:val="both"/>
        <w:rPr>
          <w:rFonts w:ascii="Lato" w:eastAsia="Arial" w:hAnsi="Lato" w:cs="Arial"/>
          <w:sz w:val="28"/>
          <w:szCs w:val="28"/>
        </w:rPr>
      </w:pPr>
      <w:r w:rsidRPr="00594A68">
        <w:rPr>
          <w:rFonts w:ascii="Lato" w:eastAsia="Arial" w:hAnsi="Lato" w:cs="Arial"/>
          <w:sz w:val="28"/>
          <w:szCs w:val="28"/>
        </w:rPr>
        <w:t xml:space="preserve">The aim of this procedure is to give an employee an opportunity to raise a grievance either informally and/or formally and to discuss this with their employer with a view to having it resolved.   </w:t>
      </w:r>
    </w:p>
    <w:p w:rsidR="00654D87" w:rsidRPr="00594A68" w:rsidRDefault="00654D87" w:rsidP="00D06E68">
      <w:pPr>
        <w:spacing w:after="120" w:line="240" w:lineRule="auto"/>
        <w:ind w:left="-6" w:right="79" w:hanging="11"/>
        <w:jc w:val="both"/>
        <w:rPr>
          <w:rFonts w:ascii="Lato" w:hAnsi="Lato"/>
          <w:sz w:val="28"/>
          <w:szCs w:val="28"/>
        </w:rPr>
      </w:pPr>
    </w:p>
    <w:p w:rsidR="00BD3BF2" w:rsidRPr="00594A68" w:rsidRDefault="00E37301" w:rsidP="00D06E68">
      <w:pPr>
        <w:spacing w:after="120" w:line="240" w:lineRule="auto"/>
        <w:ind w:left="-5" w:hanging="10"/>
        <w:jc w:val="both"/>
        <w:rPr>
          <w:rFonts w:ascii="Lato" w:hAnsi="Lato"/>
          <w:sz w:val="28"/>
          <w:szCs w:val="28"/>
        </w:rPr>
      </w:pPr>
      <w:r w:rsidRPr="00594A68">
        <w:rPr>
          <w:rFonts w:ascii="Lato" w:eastAsia="Arial" w:hAnsi="Lato" w:cs="Arial"/>
          <w:b/>
          <w:sz w:val="28"/>
          <w:szCs w:val="28"/>
        </w:rPr>
        <w:t xml:space="preserve">General Principles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Grievances should be raised as soon as possible, to allow issues to be resolved quickly.  </w:t>
      </w:r>
    </w:p>
    <w:p w:rsidR="00BD3BF2" w:rsidRPr="00594A68" w:rsidRDefault="00E37301" w:rsidP="00D06E68">
      <w:pPr>
        <w:spacing w:after="120" w:line="240" w:lineRule="auto"/>
        <w:ind w:left="357"/>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Employees will be given the opportunity to explain their grievance and how they think it could be resolved.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If the employee’s grievance is against their line manger they may raise the matter with another manager in the organisation, where possible.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The employer will ensure that the timing and location of all meetings under this procedure are reasonable</w:t>
      </w:r>
      <w:r w:rsidR="00654D87">
        <w:rPr>
          <w:rFonts w:ascii="Lato" w:eastAsia="Arial" w:hAnsi="Lato" w:cs="Arial"/>
          <w:sz w:val="28"/>
          <w:szCs w:val="28"/>
        </w:rPr>
        <w:t>.</w:t>
      </w:r>
      <w:r w:rsidRPr="00594A68">
        <w:rPr>
          <w:rFonts w:ascii="Lato" w:eastAsia="Arial" w:hAnsi="Lato" w:cs="Arial"/>
          <w:sz w:val="28"/>
          <w:szCs w:val="28"/>
        </w:rPr>
        <w:t xml:space="preserve">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Where possible, a more senior manager not previously involved with the case will hear the appeal. Where a person at the most senior management level has already been involved with the case and there is a manager of the same status who has not, the appeal will be heard by the latter. In the event that neither of these is possible and the same manager who heard the grievance, unavoidably, has to hear the appeal, that manager will act as impartially as possible.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Employees will be entitled to be accompanied to any grievance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F71571"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Employers, employees and their companions shall</w:t>
      </w:r>
      <w:r w:rsidRPr="00594A68">
        <w:rPr>
          <w:rFonts w:ascii="Lato" w:eastAsia="Arial" w:hAnsi="Lato" w:cs="Arial"/>
          <w:color w:val="0070C0"/>
          <w:sz w:val="28"/>
          <w:szCs w:val="28"/>
        </w:rPr>
        <w:t xml:space="preserve"> </w:t>
      </w:r>
      <w:r w:rsidRPr="00594A68">
        <w:rPr>
          <w:rFonts w:ascii="Lato" w:eastAsia="Arial" w:hAnsi="Lato" w:cs="Arial"/>
          <w:sz w:val="28"/>
          <w:szCs w:val="28"/>
        </w:rPr>
        <w:t xml:space="preserve">take reasonable steps to attend grievance and appeal meetings.  </w:t>
      </w:r>
    </w:p>
    <w:p w:rsidR="00F71571" w:rsidRPr="00F71571" w:rsidRDefault="00F71571" w:rsidP="00D06E68">
      <w:pPr>
        <w:spacing w:after="120" w:line="240" w:lineRule="auto"/>
        <w:ind w:right="45"/>
        <w:jc w:val="both"/>
        <w:rPr>
          <w:rFonts w:ascii="Lato" w:hAnsi="Lato"/>
          <w:sz w:val="28"/>
          <w:szCs w:val="28"/>
        </w:rPr>
      </w:pP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lastRenderedPageBreak/>
        <w:t xml:space="preserve">Records shall be kept detailing the nature of the grievance raised, the employer’s response, any action taken, the reasons for it and other information relevant to the process.  These records shall be kept confidential.  </w:t>
      </w:r>
    </w:p>
    <w:p w:rsidR="00BD3BF2" w:rsidRPr="00594A68" w:rsidRDefault="00E37301" w:rsidP="00D06E68">
      <w:pPr>
        <w:spacing w:after="120" w:line="240" w:lineRule="auto"/>
        <w:ind w:left="72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numPr>
          <w:ilvl w:val="0"/>
          <w:numId w:val="3"/>
        </w:numPr>
        <w:spacing w:after="120" w:line="240" w:lineRule="auto"/>
        <w:ind w:right="48" w:hanging="360"/>
        <w:jc w:val="both"/>
        <w:rPr>
          <w:rFonts w:ascii="Lato" w:hAnsi="Lato"/>
          <w:sz w:val="28"/>
          <w:szCs w:val="28"/>
        </w:rPr>
      </w:pPr>
      <w:r w:rsidRPr="00594A68">
        <w:rPr>
          <w:rFonts w:ascii="Lato" w:eastAsia="Arial" w:hAnsi="Lato" w:cs="Arial"/>
          <w:sz w:val="28"/>
          <w:szCs w:val="28"/>
        </w:rPr>
        <w:t xml:space="preserve">There may be circumstances where the employer and employee feel it would be beneficial to involve a third party to help </w:t>
      </w:r>
      <w:r w:rsidR="008E6014">
        <w:rPr>
          <w:rFonts w:ascii="Lato" w:eastAsia="Arial" w:hAnsi="Lato" w:cs="Arial"/>
          <w:sz w:val="28"/>
          <w:szCs w:val="28"/>
        </w:rPr>
        <w:t>in resolving the issue, through</w:t>
      </w:r>
      <w:r w:rsidRPr="00594A68">
        <w:rPr>
          <w:rFonts w:ascii="Lato" w:eastAsia="Arial" w:hAnsi="Lato" w:cs="Arial"/>
          <w:sz w:val="28"/>
          <w:szCs w:val="28"/>
        </w:rPr>
        <w:t xml:space="preserve"> for example, mediation. In such instances the grievance procedure may be temporarily set aside.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i/>
          <w:color w:val="FF0000"/>
          <w:sz w:val="28"/>
          <w:szCs w:val="28"/>
        </w:rPr>
        <w:t xml:space="preserve">  </w:t>
      </w:r>
    </w:p>
    <w:p w:rsidR="00BD3BF2" w:rsidRPr="00594A68" w:rsidRDefault="00E46E99" w:rsidP="00D06E68">
      <w:pPr>
        <w:spacing w:after="120" w:line="240" w:lineRule="auto"/>
        <w:ind w:right="88"/>
        <w:jc w:val="both"/>
        <w:rPr>
          <w:rFonts w:ascii="Lato" w:hAnsi="Lato"/>
          <w:sz w:val="28"/>
          <w:szCs w:val="28"/>
        </w:rPr>
      </w:pPr>
      <w:hyperlink r:id="rId25">
        <w:r w:rsidR="00E37301" w:rsidRPr="00594A68">
          <w:rPr>
            <w:rFonts w:ascii="Lato" w:eastAsia="Arial" w:hAnsi="Lato" w:cs="Arial"/>
            <w:i/>
            <w:color w:val="0000FF"/>
            <w:sz w:val="28"/>
            <w:szCs w:val="28"/>
            <w:u w:val="single" w:color="0000FF"/>
          </w:rPr>
          <w:t>Mediation</w:t>
        </w:r>
      </w:hyperlink>
      <w:hyperlink r:id="rId26">
        <w:r w:rsidR="00E37301" w:rsidRPr="00594A68">
          <w:rPr>
            <w:rFonts w:ascii="Lato" w:eastAsia="Arial" w:hAnsi="Lato" w:cs="Arial"/>
            <w:i/>
            <w:sz w:val="28"/>
            <w:szCs w:val="28"/>
          </w:rPr>
          <w:t xml:space="preserve"> </w:t>
        </w:r>
      </w:hyperlink>
      <w:r w:rsidR="00E37301" w:rsidRPr="00594A68">
        <w:rPr>
          <w:rFonts w:ascii="Lato" w:eastAsia="Arial" w:hAnsi="Lato" w:cs="Arial"/>
          <w:i/>
          <w:sz w:val="28"/>
          <w:szCs w:val="28"/>
        </w:rPr>
        <w:t xml:space="preserve">is a process whereby an independent third party intervenes in a workplace dispute to assist the parties to reach a satisfactory outcome.   The Labour Relations Agency can provide a mediation service to assist the parties.  Further information on mediation is available on the Agency’s website </w:t>
      </w:r>
      <w:hyperlink r:id="rId27">
        <w:r w:rsidR="00E37301" w:rsidRPr="00594A68">
          <w:rPr>
            <w:rFonts w:ascii="Lato" w:eastAsia="Arial" w:hAnsi="Lato" w:cs="Arial"/>
            <w:i/>
            <w:sz w:val="28"/>
            <w:szCs w:val="28"/>
          </w:rPr>
          <w:t xml:space="preserve"> </w:t>
        </w:r>
      </w:hyperlink>
      <w:hyperlink r:id="rId28">
        <w:r w:rsidR="00E37301" w:rsidRPr="00594A68">
          <w:rPr>
            <w:rFonts w:ascii="Lato" w:eastAsia="Arial" w:hAnsi="Lato" w:cs="Arial"/>
            <w:i/>
            <w:color w:val="0000FF"/>
            <w:sz w:val="28"/>
            <w:szCs w:val="28"/>
            <w:u w:val="single" w:color="0000FF"/>
          </w:rPr>
          <w:t>www.lra.org.uk</w:t>
        </w:r>
      </w:hyperlink>
      <w:hyperlink r:id="rId29">
        <w:r w:rsidR="00E37301" w:rsidRPr="00594A68">
          <w:rPr>
            <w:rFonts w:ascii="Lato" w:eastAsia="Arial" w:hAnsi="Lato" w:cs="Arial"/>
            <w:i/>
            <w:sz w:val="28"/>
            <w:szCs w:val="28"/>
          </w:rPr>
          <w:t xml:space="preserve"> </w:t>
        </w:r>
      </w:hyperlink>
      <w:r w:rsidR="00E37301" w:rsidRPr="00594A68">
        <w:rPr>
          <w:rFonts w:ascii="Lato" w:eastAsia="Arial" w:hAnsi="Lato" w:cs="Arial"/>
          <w:i/>
          <w:sz w:val="28"/>
          <w:szCs w:val="28"/>
        </w:rPr>
        <w:t>or by telephoning</w:t>
      </w:r>
      <w:r w:rsidR="00594A68">
        <w:rPr>
          <w:rFonts w:ascii="Lato" w:eastAsia="Arial" w:hAnsi="Lato" w:cs="Arial"/>
          <w:i/>
          <w:sz w:val="28"/>
          <w:szCs w:val="28"/>
        </w:rPr>
        <w:t xml:space="preserve"> </w:t>
      </w:r>
      <w:r w:rsidR="00594A68" w:rsidRPr="00E23D70">
        <w:rPr>
          <w:rFonts w:ascii="Lato" w:hAnsi="Lato"/>
          <w:sz w:val="28"/>
          <w:szCs w:val="28"/>
        </w:rPr>
        <w:t>03300 552 220</w:t>
      </w:r>
      <w:r w:rsidR="00E37301" w:rsidRPr="00594A68">
        <w:rPr>
          <w:rFonts w:ascii="Lato" w:eastAsia="Arial" w:hAnsi="Lato" w:cs="Arial"/>
          <w:i/>
          <w:sz w:val="28"/>
          <w:szCs w:val="28"/>
        </w:rPr>
        <w:t xml:space="preserve">.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i/>
          <w:sz w:val="28"/>
          <w:szCs w:val="28"/>
        </w:rPr>
        <w:t xml:space="preserve"> </w:t>
      </w:r>
    </w:p>
    <w:p w:rsidR="00BD3BF2" w:rsidRPr="00D8352E" w:rsidRDefault="00E37301" w:rsidP="00D06E68">
      <w:pPr>
        <w:pStyle w:val="Heading3"/>
        <w:spacing w:after="120" w:line="240" w:lineRule="auto"/>
        <w:ind w:left="-5"/>
        <w:jc w:val="both"/>
        <w:rPr>
          <w:rFonts w:ascii="Lato" w:hAnsi="Lato"/>
          <w:sz w:val="28"/>
          <w:szCs w:val="28"/>
          <w:u w:val="none"/>
        </w:rPr>
      </w:pPr>
      <w:r w:rsidRPr="00D8352E">
        <w:rPr>
          <w:rFonts w:ascii="Lato" w:hAnsi="Lato"/>
          <w:sz w:val="28"/>
          <w:szCs w:val="28"/>
          <w:u w:val="none"/>
        </w:rPr>
        <w:t>De</w:t>
      </w:r>
      <w:r w:rsidR="00D8352E" w:rsidRPr="00D8352E">
        <w:rPr>
          <w:rFonts w:ascii="Lato" w:hAnsi="Lato"/>
          <w:sz w:val="28"/>
          <w:szCs w:val="28"/>
          <w:u w:val="none"/>
        </w:rPr>
        <w:t>aling with Grievances I</w:t>
      </w:r>
      <w:r w:rsidRPr="00D8352E">
        <w:rPr>
          <w:rFonts w:ascii="Lato" w:hAnsi="Lato"/>
          <w:sz w:val="28"/>
          <w:szCs w:val="28"/>
          <w:u w:val="none"/>
        </w:rPr>
        <w:t xml:space="preserve">nformally </w:t>
      </w:r>
    </w:p>
    <w:p w:rsidR="00BD3BF2" w:rsidRPr="00594A68" w:rsidRDefault="00E37301" w:rsidP="00D06E68">
      <w:pPr>
        <w:spacing w:after="120" w:line="240" w:lineRule="auto"/>
        <w:ind w:left="-5" w:right="77" w:hanging="10"/>
        <w:jc w:val="both"/>
        <w:rPr>
          <w:rFonts w:ascii="Lato" w:hAnsi="Lato"/>
          <w:sz w:val="28"/>
          <w:szCs w:val="28"/>
        </w:rPr>
      </w:pPr>
      <w:r w:rsidRPr="00594A68">
        <w:rPr>
          <w:rFonts w:ascii="Lato" w:eastAsia="Arial" w:hAnsi="Lato" w:cs="Arial"/>
          <w:sz w:val="28"/>
          <w:szCs w:val="28"/>
        </w:rPr>
        <w:t xml:space="preserve">If an employee has a grievance or complaint related to their work, they should, in the first instance and, wherever possible, discuss it with their line manager. They may be able to agree a solution informally.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b/>
          <w:sz w:val="28"/>
          <w:szCs w:val="28"/>
        </w:rPr>
        <w:t xml:space="preserve"> </w:t>
      </w:r>
    </w:p>
    <w:p w:rsidR="00BD3BF2" w:rsidRPr="00D8352E" w:rsidRDefault="00D8352E" w:rsidP="00D06E68">
      <w:pPr>
        <w:pStyle w:val="Heading3"/>
        <w:spacing w:after="120" w:line="240" w:lineRule="auto"/>
        <w:ind w:left="-5"/>
        <w:jc w:val="both"/>
        <w:rPr>
          <w:rFonts w:ascii="Lato" w:hAnsi="Lato"/>
          <w:sz w:val="28"/>
          <w:szCs w:val="28"/>
          <w:u w:val="none"/>
        </w:rPr>
      </w:pPr>
      <w:r w:rsidRPr="00D8352E">
        <w:rPr>
          <w:rFonts w:ascii="Lato" w:hAnsi="Lato"/>
          <w:sz w:val="28"/>
          <w:szCs w:val="28"/>
          <w:u w:val="none"/>
        </w:rPr>
        <w:t>Formal G</w:t>
      </w:r>
      <w:r w:rsidR="00E37301" w:rsidRPr="00D8352E">
        <w:rPr>
          <w:rFonts w:ascii="Lato" w:hAnsi="Lato"/>
          <w:sz w:val="28"/>
          <w:szCs w:val="28"/>
          <w:u w:val="none"/>
        </w:rPr>
        <w:t xml:space="preserve">rievance </w:t>
      </w:r>
    </w:p>
    <w:p w:rsidR="00BD3BF2" w:rsidRPr="00594A68" w:rsidRDefault="00E37301" w:rsidP="00D06E68">
      <w:pPr>
        <w:spacing w:after="120" w:line="240" w:lineRule="auto"/>
        <w:ind w:left="-6" w:right="79" w:hanging="11"/>
        <w:jc w:val="both"/>
        <w:rPr>
          <w:rFonts w:ascii="Lato" w:hAnsi="Lato"/>
          <w:sz w:val="28"/>
          <w:szCs w:val="28"/>
        </w:rPr>
      </w:pPr>
      <w:r w:rsidRPr="00594A68">
        <w:rPr>
          <w:rFonts w:ascii="Lato" w:eastAsia="Arial" w:hAnsi="Lato" w:cs="Arial"/>
          <w:sz w:val="28"/>
          <w:szCs w:val="28"/>
        </w:rPr>
        <w:t xml:space="preserve">If it is not possible to resolve a grievance informally, or the employee does not feel it is appropriate to do so, they should raise the matter formally in writing to </w:t>
      </w:r>
      <w:r w:rsidRPr="00594A68">
        <w:rPr>
          <w:rFonts w:ascii="Lato" w:eastAsia="Arial" w:hAnsi="Lato" w:cs="Arial"/>
          <w:b/>
          <w:sz w:val="28"/>
          <w:szCs w:val="28"/>
        </w:rPr>
        <w:t>(insert job title).</w:t>
      </w:r>
      <w:r w:rsidRPr="00594A68">
        <w:rPr>
          <w:rFonts w:ascii="Lato" w:eastAsia="Arial" w:hAnsi="Lato" w:cs="Arial"/>
          <w:sz w:val="28"/>
          <w:szCs w:val="28"/>
        </w:rPr>
        <w:t xml:space="preserve">  The written grievance should contain details of the nature of the grievance and how they feel it might be resolved.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sz w:val="28"/>
          <w:szCs w:val="28"/>
        </w:rPr>
        <w:t xml:space="preserve"> </w:t>
      </w:r>
    </w:p>
    <w:p w:rsidR="00BD3BF2" w:rsidRPr="00D8352E" w:rsidRDefault="00D8352E" w:rsidP="00D06E68">
      <w:pPr>
        <w:pStyle w:val="Heading3"/>
        <w:spacing w:after="120" w:line="240" w:lineRule="auto"/>
        <w:ind w:left="-5"/>
        <w:jc w:val="both"/>
        <w:rPr>
          <w:rFonts w:ascii="Lato" w:hAnsi="Lato"/>
          <w:sz w:val="28"/>
          <w:szCs w:val="28"/>
          <w:u w:val="none"/>
        </w:rPr>
      </w:pPr>
      <w:r w:rsidRPr="00D8352E">
        <w:rPr>
          <w:rFonts w:ascii="Lato" w:hAnsi="Lato"/>
          <w:sz w:val="28"/>
          <w:szCs w:val="28"/>
          <w:u w:val="none"/>
        </w:rPr>
        <w:t>Grievance M</w:t>
      </w:r>
      <w:r w:rsidR="00E37301" w:rsidRPr="00D8352E">
        <w:rPr>
          <w:rFonts w:ascii="Lato" w:hAnsi="Lato"/>
          <w:sz w:val="28"/>
          <w:szCs w:val="28"/>
          <w:u w:val="none"/>
        </w:rPr>
        <w:t xml:space="preserve">eeting </w:t>
      </w:r>
    </w:p>
    <w:p w:rsidR="00BD3BF2" w:rsidRDefault="00E37301" w:rsidP="00D06E68">
      <w:pPr>
        <w:spacing w:after="120" w:line="240" w:lineRule="auto"/>
        <w:ind w:left="-6" w:right="79" w:hanging="11"/>
        <w:jc w:val="both"/>
        <w:rPr>
          <w:rFonts w:ascii="Lato" w:eastAsia="Arial" w:hAnsi="Lato" w:cs="Arial"/>
          <w:sz w:val="28"/>
          <w:szCs w:val="28"/>
        </w:rPr>
      </w:pPr>
      <w:r w:rsidRPr="00594A68">
        <w:rPr>
          <w:rFonts w:ascii="Lato" w:eastAsia="Arial" w:hAnsi="Lato" w:cs="Arial"/>
          <w:sz w:val="28"/>
          <w:szCs w:val="28"/>
        </w:rPr>
        <w:t xml:space="preserve">The </w:t>
      </w:r>
      <w:r w:rsidRPr="00594A68">
        <w:rPr>
          <w:rFonts w:ascii="Lato" w:eastAsia="Arial" w:hAnsi="Lato" w:cs="Arial"/>
          <w:b/>
          <w:sz w:val="28"/>
          <w:szCs w:val="28"/>
        </w:rPr>
        <w:t>(insert job title)</w:t>
      </w:r>
      <w:r w:rsidRPr="00594A68">
        <w:rPr>
          <w:rFonts w:ascii="Lato" w:eastAsia="Arial" w:hAnsi="Lato" w:cs="Arial"/>
          <w:sz w:val="28"/>
          <w:szCs w:val="28"/>
        </w:rPr>
        <w:t xml:space="preserve"> will call the employee to a meeting to discuss their grievance.  This will normally be held within 5 working days from receipt of the complaint in writing.  Employees will be allowed to explain their grievance and how they think it might be resolved.   </w:t>
      </w:r>
    </w:p>
    <w:p w:rsidR="002C15DC" w:rsidRPr="00594A68" w:rsidRDefault="002C15DC" w:rsidP="00D06E68">
      <w:pPr>
        <w:spacing w:after="120" w:line="240" w:lineRule="auto"/>
        <w:ind w:left="-6" w:right="79" w:hanging="11"/>
        <w:jc w:val="both"/>
        <w:rPr>
          <w:rFonts w:ascii="Lato" w:hAnsi="Lato"/>
          <w:sz w:val="28"/>
          <w:szCs w:val="28"/>
        </w:rPr>
      </w:pPr>
    </w:p>
    <w:p w:rsidR="00D06E68" w:rsidRDefault="00E37301" w:rsidP="00D06E68">
      <w:pPr>
        <w:spacing w:after="120" w:line="240" w:lineRule="auto"/>
        <w:ind w:left="-5" w:right="48" w:hanging="10"/>
        <w:jc w:val="both"/>
        <w:rPr>
          <w:rFonts w:ascii="Lato" w:eastAsia="Arial" w:hAnsi="Lato" w:cs="Arial"/>
          <w:sz w:val="28"/>
          <w:szCs w:val="28"/>
        </w:rPr>
      </w:pPr>
      <w:r w:rsidRPr="00594A68">
        <w:rPr>
          <w:rFonts w:ascii="Lato" w:eastAsia="Arial" w:hAnsi="Lato" w:cs="Arial"/>
          <w:sz w:val="28"/>
          <w:szCs w:val="28"/>
        </w:rPr>
        <w:t xml:space="preserve">The employee will be entitled to be accompanied at this meeting. </w:t>
      </w:r>
    </w:p>
    <w:p w:rsidR="00BD3BF2" w:rsidRPr="00594A68"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 xml:space="preserve"> </w:t>
      </w:r>
    </w:p>
    <w:p w:rsidR="00BD3BF2" w:rsidRPr="00594A68" w:rsidRDefault="00E37301" w:rsidP="00D06E68">
      <w:pPr>
        <w:spacing w:after="120" w:line="240" w:lineRule="auto"/>
        <w:ind w:left="-5" w:right="77" w:hanging="10"/>
        <w:jc w:val="both"/>
        <w:rPr>
          <w:rFonts w:ascii="Lato" w:hAnsi="Lato"/>
          <w:sz w:val="28"/>
          <w:szCs w:val="28"/>
        </w:rPr>
      </w:pPr>
      <w:r w:rsidRPr="00594A68">
        <w:rPr>
          <w:rFonts w:ascii="Lato" w:eastAsia="Arial" w:hAnsi="Lato" w:cs="Arial"/>
          <w:sz w:val="28"/>
          <w:szCs w:val="28"/>
        </w:rPr>
        <w:t xml:space="preserve">Following the meeting (within 5 working days) </w:t>
      </w:r>
      <w:r w:rsidRPr="00594A68">
        <w:rPr>
          <w:rFonts w:ascii="Lato" w:eastAsia="Arial" w:hAnsi="Lato" w:cs="Arial"/>
          <w:b/>
          <w:sz w:val="28"/>
          <w:szCs w:val="28"/>
        </w:rPr>
        <w:t>(insert job title)</w:t>
      </w:r>
      <w:r w:rsidRPr="00594A68">
        <w:rPr>
          <w:rFonts w:ascii="Lato" w:eastAsia="Arial" w:hAnsi="Lato" w:cs="Arial"/>
          <w:sz w:val="28"/>
          <w:szCs w:val="28"/>
        </w:rPr>
        <w:t xml:space="preserve"> will advise the employee in writing what action, if any; they have decided to take along with a </w:t>
      </w:r>
      <w:r w:rsidRPr="00594A68">
        <w:rPr>
          <w:rFonts w:ascii="Lato" w:eastAsia="Arial" w:hAnsi="Lato" w:cs="Arial"/>
          <w:sz w:val="28"/>
          <w:szCs w:val="28"/>
        </w:rPr>
        <w:lastRenderedPageBreak/>
        <w:t xml:space="preserve">full explanation of how the decision was reached.  The employee will be informed that they can appeal (and to whom the appeal should be made) if they feel that the grievance has not been satisfactorily resolved.   </w:t>
      </w:r>
    </w:p>
    <w:p w:rsidR="00BD3BF2" w:rsidRPr="00594A68" w:rsidRDefault="00E37301" w:rsidP="00D06E68">
      <w:pPr>
        <w:spacing w:after="120" w:line="240" w:lineRule="auto"/>
        <w:jc w:val="both"/>
        <w:rPr>
          <w:rFonts w:ascii="Lato" w:hAnsi="Lato"/>
          <w:sz w:val="28"/>
          <w:szCs w:val="28"/>
        </w:rPr>
      </w:pPr>
      <w:r w:rsidRPr="00594A68">
        <w:rPr>
          <w:rFonts w:ascii="Lato" w:eastAsia="Arial" w:hAnsi="Lato" w:cs="Arial"/>
          <w:b/>
          <w:sz w:val="28"/>
          <w:szCs w:val="28"/>
        </w:rPr>
        <w:t xml:space="preserve"> </w:t>
      </w:r>
    </w:p>
    <w:p w:rsidR="00BD3BF2" w:rsidRPr="00D8352E" w:rsidRDefault="00E37301" w:rsidP="00D06E68">
      <w:pPr>
        <w:pStyle w:val="Heading3"/>
        <w:spacing w:after="120" w:line="240" w:lineRule="auto"/>
        <w:ind w:left="-5"/>
        <w:jc w:val="both"/>
        <w:rPr>
          <w:rFonts w:ascii="Lato" w:hAnsi="Lato"/>
          <w:sz w:val="28"/>
          <w:szCs w:val="28"/>
          <w:u w:val="none"/>
        </w:rPr>
      </w:pPr>
      <w:r w:rsidRPr="00D8352E">
        <w:rPr>
          <w:rFonts w:ascii="Lato" w:hAnsi="Lato"/>
          <w:sz w:val="28"/>
          <w:szCs w:val="28"/>
          <w:u w:val="none"/>
        </w:rPr>
        <w:t xml:space="preserve">Appeal </w:t>
      </w:r>
    </w:p>
    <w:p w:rsidR="00BD3BF2" w:rsidRPr="00594A68" w:rsidRDefault="00E37301" w:rsidP="00D06E68">
      <w:pPr>
        <w:spacing w:after="120" w:line="240" w:lineRule="auto"/>
        <w:ind w:left="-5" w:right="77" w:hanging="10"/>
        <w:jc w:val="both"/>
        <w:rPr>
          <w:rFonts w:ascii="Lato" w:hAnsi="Lato"/>
          <w:sz w:val="28"/>
          <w:szCs w:val="28"/>
        </w:rPr>
      </w:pPr>
      <w:r w:rsidRPr="00594A68">
        <w:rPr>
          <w:rFonts w:ascii="Lato" w:eastAsia="Arial" w:hAnsi="Lato" w:cs="Arial"/>
          <w:sz w:val="28"/>
          <w:szCs w:val="28"/>
        </w:rPr>
        <w:t xml:space="preserve">If the employee wishes to appeal they should let </w:t>
      </w:r>
      <w:r w:rsidRPr="00594A68">
        <w:rPr>
          <w:rFonts w:ascii="Lato" w:eastAsia="Arial" w:hAnsi="Lato" w:cs="Arial"/>
          <w:b/>
          <w:sz w:val="28"/>
          <w:szCs w:val="28"/>
        </w:rPr>
        <w:t>(insert job title)</w:t>
      </w:r>
      <w:r w:rsidRPr="00594A68">
        <w:rPr>
          <w:rFonts w:ascii="Lato" w:eastAsia="Arial" w:hAnsi="Lato" w:cs="Arial"/>
          <w:sz w:val="28"/>
          <w:szCs w:val="28"/>
        </w:rPr>
        <w:t xml:space="preserve"> know in writing stating their reason(s) for appeal.  This should be done within 5 working days of the grievance hearing decision being communicated in writing to them.    </w:t>
      </w:r>
    </w:p>
    <w:p w:rsidR="00D06E68" w:rsidRDefault="00D06E68" w:rsidP="00D06E68">
      <w:pPr>
        <w:spacing w:after="120" w:line="240" w:lineRule="auto"/>
        <w:ind w:left="-5" w:right="77" w:hanging="10"/>
        <w:jc w:val="both"/>
        <w:rPr>
          <w:rFonts w:ascii="Lato" w:eastAsia="Arial" w:hAnsi="Lato" w:cs="Arial"/>
          <w:sz w:val="28"/>
          <w:szCs w:val="28"/>
        </w:rPr>
      </w:pPr>
    </w:p>
    <w:p w:rsidR="00BD3BF2" w:rsidRPr="00594A68" w:rsidRDefault="00E37301" w:rsidP="00D06E68">
      <w:pPr>
        <w:spacing w:after="120" w:line="240" w:lineRule="auto"/>
        <w:ind w:left="-5" w:right="77" w:hanging="10"/>
        <w:jc w:val="both"/>
        <w:rPr>
          <w:rFonts w:ascii="Lato" w:hAnsi="Lato"/>
          <w:sz w:val="28"/>
          <w:szCs w:val="28"/>
        </w:rPr>
      </w:pPr>
      <w:r w:rsidRPr="00594A68">
        <w:rPr>
          <w:rFonts w:ascii="Lato" w:eastAsia="Arial" w:hAnsi="Lato" w:cs="Arial"/>
          <w:sz w:val="28"/>
          <w:szCs w:val="28"/>
        </w:rPr>
        <w:t xml:space="preserve">Within 5 working days of receipt of the appeal an appeal meeting will take place.  The appeal will be conducted by </w:t>
      </w:r>
      <w:r w:rsidRPr="00594A68">
        <w:rPr>
          <w:rFonts w:ascii="Lato" w:eastAsia="Arial" w:hAnsi="Lato" w:cs="Arial"/>
          <w:b/>
          <w:sz w:val="28"/>
          <w:szCs w:val="28"/>
        </w:rPr>
        <w:t>(insert job title)</w:t>
      </w:r>
      <w:r w:rsidRPr="00594A68">
        <w:rPr>
          <w:rFonts w:ascii="Lato" w:eastAsia="Arial" w:hAnsi="Lato" w:cs="Arial"/>
          <w:sz w:val="28"/>
          <w:szCs w:val="28"/>
        </w:rPr>
        <w:t xml:space="preserve">.   The employee will be entitled to be accompanied at this meeting.  </w:t>
      </w:r>
    </w:p>
    <w:p w:rsidR="00D06E68" w:rsidRDefault="00D06E68" w:rsidP="00D06E68">
      <w:pPr>
        <w:spacing w:after="120" w:line="240" w:lineRule="auto"/>
        <w:ind w:left="-5" w:right="48" w:hanging="10"/>
        <w:jc w:val="both"/>
        <w:rPr>
          <w:rFonts w:ascii="Lato" w:eastAsia="Arial" w:hAnsi="Lato" w:cs="Arial"/>
          <w:sz w:val="28"/>
          <w:szCs w:val="28"/>
        </w:rPr>
      </w:pPr>
    </w:p>
    <w:p w:rsidR="00BD3BF2" w:rsidRPr="00594A68" w:rsidRDefault="00E37301" w:rsidP="00D06E68">
      <w:pPr>
        <w:spacing w:after="120" w:line="240" w:lineRule="auto"/>
        <w:ind w:left="-5" w:right="48" w:hanging="10"/>
        <w:jc w:val="both"/>
        <w:rPr>
          <w:rFonts w:ascii="Lato" w:hAnsi="Lato"/>
          <w:sz w:val="28"/>
          <w:szCs w:val="28"/>
        </w:rPr>
      </w:pPr>
      <w:r w:rsidRPr="00594A68">
        <w:rPr>
          <w:rFonts w:ascii="Lato" w:eastAsia="Arial" w:hAnsi="Lato" w:cs="Arial"/>
          <w:sz w:val="28"/>
          <w:szCs w:val="28"/>
        </w:rPr>
        <w:t xml:space="preserve">Following the meeting </w:t>
      </w:r>
      <w:r w:rsidRPr="00594A68">
        <w:rPr>
          <w:rFonts w:ascii="Lato" w:eastAsia="Arial" w:hAnsi="Lato" w:cs="Arial"/>
          <w:b/>
          <w:sz w:val="28"/>
          <w:szCs w:val="28"/>
        </w:rPr>
        <w:t>(insert job title)</w:t>
      </w:r>
      <w:r w:rsidRPr="00594A68">
        <w:rPr>
          <w:rFonts w:ascii="Lato" w:eastAsia="Arial" w:hAnsi="Lato" w:cs="Arial"/>
          <w:sz w:val="28"/>
          <w:szCs w:val="28"/>
        </w:rPr>
        <w:t xml:space="preserve"> will advise the employee in writing of the outcome of the appeal, no later than 5 working days from the appeal being heard.  This decision is final.  </w:t>
      </w:r>
    </w:p>
    <w:p w:rsidR="00BD3BF2" w:rsidRDefault="00E37301" w:rsidP="00D06E68">
      <w:pPr>
        <w:spacing w:after="120" w:line="240" w:lineRule="auto"/>
        <w:ind w:right="9662"/>
        <w:jc w:val="both"/>
      </w:pPr>
      <w:r>
        <w:rPr>
          <w:rFonts w:ascii="Arial" w:eastAsia="Arial" w:hAnsi="Arial" w:cs="Arial"/>
          <w:b/>
          <w:sz w:val="24"/>
        </w:rPr>
        <w:t xml:space="preserve"> </w:t>
      </w:r>
      <w:r>
        <w:rPr>
          <w:rFonts w:ascii="Arial" w:eastAsia="Arial" w:hAnsi="Arial" w:cs="Arial"/>
          <w:sz w:val="24"/>
        </w:rPr>
        <w:t xml:space="preserve"> </w:t>
      </w:r>
    </w:p>
    <w:sectPr w:rsidR="00BD3BF2" w:rsidSect="00E23D70">
      <w:footerReference w:type="even" r:id="rId30"/>
      <w:footerReference w:type="default" r:id="rId31"/>
      <w:pgSz w:w="11906" w:h="16838"/>
      <w:pgMar w:top="1134" w:right="1045" w:bottom="1370" w:left="113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7A" w:rsidRDefault="00E37301">
      <w:pPr>
        <w:spacing w:after="0" w:line="240" w:lineRule="auto"/>
      </w:pPr>
      <w:r>
        <w:separator/>
      </w:r>
    </w:p>
  </w:endnote>
  <w:endnote w:type="continuationSeparator" w:id="0">
    <w:p w:rsidR="00320F7A" w:rsidRDefault="00E3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F2" w:rsidRDefault="00E37301">
    <w:pPr>
      <w:spacing w:after="0"/>
      <w:ind w:right="87"/>
      <w:jc w:val="right"/>
    </w:pPr>
    <w:r>
      <w:fldChar w:fldCharType="begin"/>
    </w:r>
    <w:r>
      <w:instrText xml:space="preserve"> PAGE   \* MERGEFORMAT </w:instrText>
    </w:r>
    <w:r>
      <w:fldChar w:fldCharType="separate"/>
    </w:r>
    <w:r>
      <w:t>2</w:t>
    </w:r>
    <w:r>
      <w:fldChar w:fldCharType="end"/>
    </w:r>
    <w:r>
      <w:t xml:space="preserve"> </w:t>
    </w:r>
  </w:p>
  <w:p w:rsidR="00BD3BF2" w:rsidRDefault="00E3730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58737"/>
      <w:docPartObj>
        <w:docPartGallery w:val="Page Numbers (Bottom of Page)"/>
        <w:docPartUnique/>
      </w:docPartObj>
    </w:sdtPr>
    <w:sdtEndPr>
      <w:rPr>
        <w:rFonts w:ascii="Lato" w:hAnsi="Lato"/>
        <w:noProof/>
      </w:rPr>
    </w:sdtEndPr>
    <w:sdtContent>
      <w:p w:rsidR="00E23D70" w:rsidRPr="00E23D70" w:rsidRDefault="00E23D70">
        <w:pPr>
          <w:pStyle w:val="Footer"/>
          <w:jc w:val="right"/>
          <w:rPr>
            <w:rFonts w:ascii="Lato" w:hAnsi="Lato"/>
          </w:rPr>
        </w:pPr>
        <w:r w:rsidRPr="00E23D70">
          <w:rPr>
            <w:rFonts w:ascii="Lato" w:hAnsi="Lato"/>
          </w:rPr>
          <w:fldChar w:fldCharType="begin"/>
        </w:r>
        <w:r w:rsidRPr="00E23D70">
          <w:rPr>
            <w:rFonts w:ascii="Lato" w:hAnsi="Lato"/>
          </w:rPr>
          <w:instrText xml:space="preserve"> PAGE   \* MERGEFORMAT </w:instrText>
        </w:r>
        <w:r w:rsidRPr="00E23D70">
          <w:rPr>
            <w:rFonts w:ascii="Lato" w:hAnsi="Lato"/>
          </w:rPr>
          <w:fldChar w:fldCharType="separate"/>
        </w:r>
        <w:r w:rsidR="00E46E99">
          <w:rPr>
            <w:rFonts w:ascii="Lato" w:hAnsi="Lato"/>
            <w:noProof/>
          </w:rPr>
          <w:t>2</w:t>
        </w:r>
        <w:r w:rsidRPr="00E23D70">
          <w:rPr>
            <w:rFonts w:ascii="Lato" w:hAnsi="Lato"/>
            <w:noProof/>
          </w:rPr>
          <w:fldChar w:fldCharType="end"/>
        </w:r>
      </w:p>
    </w:sdtContent>
  </w:sdt>
  <w:p w:rsidR="00BD3BF2" w:rsidRDefault="00BD3BF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7A" w:rsidRDefault="00E37301">
      <w:pPr>
        <w:spacing w:after="0" w:line="240" w:lineRule="auto"/>
      </w:pPr>
      <w:r>
        <w:separator/>
      </w:r>
    </w:p>
  </w:footnote>
  <w:footnote w:type="continuationSeparator" w:id="0">
    <w:p w:rsidR="00320F7A" w:rsidRDefault="00E3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AA1"/>
    <w:multiLevelType w:val="hybridMultilevel"/>
    <w:tmpl w:val="2402DFA2"/>
    <w:lvl w:ilvl="0" w:tplc="E45ACE0E">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2D4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2A9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A29AB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457D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CA66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E8B7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623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0ED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0B0964"/>
    <w:multiLevelType w:val="hybridMultilevel"/>
    <w:tmpl w:val="E1B8E322"/>
    <w:lvl w:ilvl="0" w:tplc="253274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EC3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414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A14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E4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637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6225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24F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C4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8E4675"/>
    <w:multiLevelType w:val="hybridMultilevel"/>
    <w:tmpl w:val="8492720A"/>
    <w:lvl w:ilvl="0" w:tplc="635C1D70">
      <w:start w:val="1"/>
      <w:numFmt w:val="bullet"/>
      <w:lvlText w:val="•"/>
      <w:lvlJc w:val="left"/>
      <w:pPr>
        <w:ind w:left="7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B96AC592">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09569948">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D2F4628A">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C8168C54">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DDE05D2A">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7C6CC704">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67D6003A">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13644084">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F2"/>
    <w:rsid w:val="00035247"/>
    <w:rsid w:val="00055176"/>
    <w:rsid w:val="00226A7A"/>
    <w:rsid w:val="002C15DC"/>
    <w:rsid w:val="00320F7A"/>
    <w:rsid w:val="0036700A"/>
    <w:rsid w:val="00397599"/>
    <w:rsid w:val="00594A68"/>
    <w:rsid w:val="00654D87"/>
    <w:rsid w:val="0080040D"/>
    <w:rsid w:val="008E6014"/>
    <w:rsid w:val="009D2831"/>
    <w:rsid w:val="00AB776F"/>
    <w:rsid w:val="00BD3BF2"/>
    <w:rsid w:val="00C35551"/>
    <w:rsid w:val="00D06E68"/>
    <w:rsid w:val="00D8352E"/>
    <w:rsid w:val="00DB2ED8"/>
    <w:rsid w:val="00E23D70"/>
    <w:rsid w:val="00E37301"/>
    <w:rsid w:val="00E46E99"/>
    <w:rsid w:val="00F7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525E"/>
  <w15:docId w15:val="{F36D0C9D-C003-4090-BB45-49DC621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3"/>
      <w:ind w:right="92"/>
      <w:jc w:val="right"/>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40"/>
      <w:ind w:left="10" w:hanging="10"/>
      <w:outlineLvl w:val="1"/>
    </w:pPr>
    <w:rPr>
      <w:rFonts w:ascii="Arial" w:eastAsia="Arial" w:hAnsi="Arial" w:cs="Arial"/>
      <w:b/>
      <w:color w:val="1F497D"/>
      <w:sz w:val="24"/>
    </w:rPr>
  </w:style>
  <w:style w:type="paragraph" w:styleId="Heading3">
    <w:name w:val="heading 3"/>
    <w:next w:val="Normal"/>
    <w:link w:val="Heading3Char"/>
    <w:uiPriority w:val="9"/>
    <w:unhideWhenUsed/>
    <w:qFormat/>
    <w:pPr>
      <w:keepNext/>
      <w:keepLines/>
      <w:spacing w:after="219"/>
      <w:ind w:left="1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1F497D"/>
      <w:sz w:val="24"/>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E2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D70"/>
    <w:rPr>
      <w:rFonts w:ascii="Calibri" w:eastAsia="Calibri" w:hAnsi="Calibri" w:cs="Calibri"/>
      <w:color w:val="000000"/>
    </w:rPr>
  </w:style>
  <w:style w:type="paragraph" w:styleId="Footer">
    <w:name w:val="footer"/>
    <w:basedOn w:val="Normal"/>
    <w:link w:val="FooterChar"/>
    <w:uiPriority w:val="99"/>
    <w:unhideWhenUsed/>
    <w:rsid w:val="00E23D70"/>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23D70"/>
    <w:rPr>
      <w:rFonts w:cs="Times New Roman"/>
      <w:lang w:val="en-US" w:eastAsia="en-US"/>
    </w:rPr>
  </w:style>
  <w:style w:type="paragraph" w:styleId="ListParagraph">
    <w:name w:val="List Paragraph"/>
    <w:basedOn w:val="Normal"/>
    <w:uiPriority w:val="34"/>
    <w:qFormat/>
    <w:rsid w:val="00F7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ra.org.uk/publications/agency-publications/advice-and-guidance-on-employment-matters/advisory-guides/advice-on-handling-discipline-and-grievances-at-work" TargetMode="External"/><Relationship Id="rId18" Type="http://schemas.openxmlformats.org/officeDocument/2006/relationships/hyperlink" Target="https://www.lra.org.uk/publications/agency-publications/advice-and-guidance-on-employment-matters/codes-of-practice/disciplinary-and-grievance-procedures-3rd-april-2011" TargetMode="External"/><Relationship Id="rId26" Type="http://schemas.openxmlformats.org/officeDocument/2006/relationships/hyperlink" Target="https://www.lra.org.uk/publications/agency-publications/dispute-resolution-matters/mediation-explained/mediation-explained" TargetMode="External"/><Relationship Id="rId3" Type="http://schemas.openxmlformats.org/officeDocument/2006/relationships/settings" Target="settings.xml"/><Relationship Id="rId21" Type="http://schemas.openxmlformats.org/officeDocument/2006/relationships/hyperlink" Target="https://www.lra.org.uk/publications/agency-publications/advice-and-guidance-on-employment-matters/codes-of-practice/disciplinary-and-grievance-procedures-3rd-april-2011" TargetMode="External"/><Relationship Id="rId7" Type="http://schemas.openxmlformats.org/officeDocument/2006/relationships/image" Target="media/image1.png"/><Relationship Id="rId12" Type="http://schemas.openxmlformats.org/officeDocument/2006/relationships/hyperlink" Target="https://www.lra.org.uk/publications/agency-publications/advice-and-guidance-on-employment-matters/advisory-guides/advice-on-handling-discipline-and-grievances-at-work" TargetMode="External"/><Relationship Id="rId17" Type="http://schemas.openxmlformats.org/officeDocument/2006/relationships/hyperlink" Target="https://www.lra.org.uk/publications/agency-publications/advice-and-guidance-on-employment-matters/codes-of-practice/disciplinary-and-grievance-procedures-3rd-april-2011" TargetMode="External"/><Relationship Id="rId25" Type="http://schemas.openxmlformats.org/officeDocument/2006/relationships/hyperlink" Target="https://www.lra.org.uk/publications/agency-publications/dispute-resolution-matters/mediation-explained/mediation-explaine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ra.org.uk/publications/agency-publications/advice-and-guidance-on-employment-matters/codes-of-practice/disciplinary-and-grievance-procedures-3rd-april-2011" TargetMode="External"/><Relationship Id="rId20" Type="http://schemas.openxmlformats.org/officeDocument/2006/relationships/hyperlink" Target="https://www.lra.org.uk/publications/agency-publications/advice-and-guidance-on-employment-matters/codes-of-practice/disciplinary-and-grievance-procedures-3rd-april-2011" TargetMode="External"/><Relationship Id="rId29" Type="http://schemas.openxmlformats.org/officeDocument/2006/relationships/hyperlink" Target="http://www.lr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ra.org.uk/publications/agency-publications/advice-and-guidance-on-employment-matters/advisory-guides/advice-on-handling-discipline-and-grievances-at-work" TargetMode="External"/><Relationship Id="rId24" Type="http://schemas.openxmlformats.org/officeDocument/2006/relationships/hyperlink" Target="https://www.lra.org.uk/publications/agency-publications/advice-and-guidance-on-employment-matters/codes-of-practice/disciplinary-and-grievance-procedures-3rd-april-201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ra.org.uk/publications/agency-publications/advice-and-guidance-on-employment-matters/codes-of-practice/disciplinary-and-grievance-procedures-3rd-april-2011" TargetMode="External"/><Relationship Id="rId23" Type="http://schemas.openxmlformats.org/officeDocument/2006/relationships/hyperlink" Target="https://www.lra.org.uk/publications/agency-publications/advice-and-guidance-on-employment-matters/codes-of-practice/disciplinary-and-grievance-procedures-3rd-april-2011" TargetMode="External"/><Relationship Id="rId28" Type="http://schemas.openxmlformats.org/officeDocument/2006/relationships/hyperlink" Target="http://www.lra.org.uk/" TargetMode="External"/><Relationship Id="rId10" Type="http://schemas.openxmlformats.org/officeDocument/2006/relationships/hyperlink" Target="https://www.lra.org.uk/publications/agency-publications/advice-and-guidance-on-employment-matters/advisory-guides/advice-on-handling-discipline-and-grievances-at-work" TargetMode="External"/><Relationship Id="rId19" Type="http://schemas.openxmlformats.org/officeDocument/2006/relationships/hyperlink" Target="https://www.lra.org.uk/publications/agency-publications/advice-and-guidance-on-employment-matters/codes-of-practice/disciplinary-and-grievance-procedures-3rd-april-201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ra.org.uk/seminars-workshops-briefings/workshops/" TargetMode="External"/><Relationship Id="rId14" Type="http://schemas.openxmlformats.org/officeDocument/2006/relationships/hyperlink" Target="https://www.lra.org.uk/publications/agency-publications/advice-and-guidance-on-employment-matters/advisory-guides/advice-on-handling-discipline-and-grievances-at-work" TargetMode="External"/><Relationship Id="rId22" Type="http://schemas.openxmlformats.org/officeDocument/2006/relationships/hyperlink" Target="https://www.lra.org.uk/publications/agency-publications/advice-and-guidance-on-employment-matters/codes-of-practice/disciplinary-and-grievance-procedures-3rd-april-2011" TargetMode="External"/><Relationship Id="rId27" Type="http://schemas.openxmlformats.org/officeDocument/2006/relationships/hyperlink" Target="http://www.lra.org.uk/" TargetMode="External"/><Relationship Id="rId30" Type="http://schemas.openxmlformats.org/officeDocument/2006/relationships/footer" Target="footer1.xml"/><Relationship Id="rId8" Type="http://schemas.openxmlformats.org/officeDocument/2006/relationships/hyperlink" Target="https://www.lra.org.uk/seminars-workshops-briefings/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Blease</dc:creator>
  <cp:keywords/>
  <cp:lastModifiedBy>Helen Smyth</cp:lastModifiedBy>
  <cp:revision>14</cp:revision>
  <dcterms:created xsi:type="dcterms:W3CDTF">2018-11-02T08:34:00Z</dcterms:created>
  <dcterms:modified xsi:type="dcterms:W3CDTF">2018-11-04T06:55:00Z</dcterms:modified>
</cp:coreProperties>
</file>