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55201" w14:textId="15F84655" w:rsidR="00DB02D9" w:rsidRPr="00FB74E0" w:rsidRDefault="005852D1" w:rsidP="00EF5070">
      <w:pPr>
        <w:tabs>
          <w:tab w:val="left" w:pos="9639"/>
        </w:tabs>
        <w:spacing w:after="0" w:line="264" w:lineRule="auto"/>
        <w:jc w:val="center"/>
        <w:rPr>
          <w:rFonts w:ascii="Lato" w:hAnsi="Lato" w:cs="Arial"/>
          <w:b/>
          <w:sz w:val="24"/>
          <w:szCs w:val="24"/>
        </w:rPr>
      </w:pPr>
      <w:r w:rsidRPr="00FB74E0">
        <w:rPr>
          <w:rFonts w:ascii="Lato" w:hAnsi="Lato" w:cs="Arial"/>
          <w:b/>
          <w:sz w:val="24"/>
          <w:szCs w:val="24"/>
        </w:rPr>
        <w:t>MINUTES OF THE 4</w:t>
      </w:r>
      <w:r w:rsidR="0015224F">
        <w:rPr>
          <w:rFonts w:ascii="Lato" w:hAnsi="Lato" w:cs="Arial"/>
          <w:b/>
          <w:sz w:val="24"/>
          <w:szCs w:val="24"/>
        </w:rPr>
        <w:t>9</w:t>
      </w:r>
      <w:r w:rsidR="008F1725">
        <w:rPr>
          <w:rFonts w:ascii="Lato" w:hAnsi="Lato" w:cs="Arial"/>
          <w:b/>
          <w:sz w:val="24"/>
          <w:szCs w:val="24"/>
        </w:rPr>
        <w:t>2</w:t>
      </w:r>
      <w:r w:rsidR="008F1725">
        <w:rPr>
          <w:rFonts w:ascii="Lato" w:hAnsi="Lato" w:cs="Arial"/>
          <w:b/>
          <w:sz w:val="24"/>
          <w:szCs w:val="24"/>
          <w:vertAlign w:val="superscript"/>
        </w:rPr>
        <w:t>nd</w:t>
      </w:r>
      <w:r w:rsidR="00941AC9" w:rsidRPr="00FB74E0">
        <w:rPr>
          <w:rFonts w:ascii="Lato" w:hAnsi="Lato" w:cs="Arial"/>
          <w:b/>
          <w:sz w:val="24"/>
          <w:szCs w:val="24"/>
        </w:rPr>
        <w:t xml:space="preserve"> MEETING OF THE LABOUR RELATIONS AGENCY BOARD HELD </w:t>
      </w:r>
      <w:r w:rsidR="00C07EE1" w:rsidRPr="00FB74E0">
        <w:rPr>
          <w:rFonts w:ascii="Lato" w:hAnsi="Lato" w:cs="Arial"/>
          <w:b/>
          <w:sz w:val="24"/>
          <w:szCs w:val="24"/>
        </w:rPr>
        <w:t xml:space="preserve">ON </w:t>
      </w:r>
      <w:r w:rsidR="008F1725">
        <w:rPr>
          <w:rFonts w:ascii="Lato" w:hAnsi="Lato" w:cs="Arial"/>
          <w:b/>
          <w:sz w:val="24"/>
          <w:szCs w:val="24"/>
        </w:rPr>
        <w:t>24</w:t>
      </w:r>
      <w:r w:rsidR="00A541F7">
        <w:rPr>
          <w:rFonts w:ascii="Lato" w:hAnsi="Lato" w:cs="Arial"/>
          <w:b/>
          <w:sz w:val="24"/>
          <w:szCs w:val="24"/>
        </w:rPr>
        <w:t xml:space="preserve"> </w:t>
      </w:r>
      <w:r w:rsidR="008F1725">
        <w:rPr>
          <w:rFonts w:ascii="Lato" w:hAnsi="Lato" w:cs="Arial"/>
          <w:b/>
          <w:sz w:val="24"/>
          <w:szCs w:val="24"/>
        </w:rPr>
        <w:t>JANUARY</w:t>
      </w:r>
      <w:r w:rsidR="0015224F">
        <w:rPr>
          <w:rFonts w:ascii="Lato" w:hAnsi="Lato" w:cs="Arial"/>
          <w:b/>
          <w:sz w:val="24"/>
          <w:szCs w:val="24"/>
        </w:rPr>
        <w:t xml:space="preserve"> </w:t>
      </w:r>
      <w:r w:rsidR="00C07EE1" w:rsidRPr="00FB74E0">
        <w:rPr>
          <w:rFonts w:ascii="Lato" w:hAnsi="Lato" w:cs="Arial"/>
          <w:b/>
          <w:sz w:val="24"/>
          <w:szCs w:val="24"/>
        </w:rPr>
        <w:t>202</w:t>
      </w:r>
      <w:r w:rsidR="008F1725">
        <w:rPr>
          <w:rFonts w:ascii="Lato" w:hAnsi="Lato" w:cs="Arial"/>
          <w:b/>
          <w:sz w:val="24"/>
          <w:szCs w:val="24"/>
        </w:rPr>
        <w:t>4</w:t>
      </w:r>
      <w:r w:rsidR="005D333C" w:rsidRPr="00FB74E0">
        <w:rPr>
          <w:rFonts w:ascii="Lato" w:hAnsi="Lato" w:cs="Arial"/>
          <w:b/>
          <w:sz w:val="24"/>
          <w:szCs w:val="24"/>
        </w:rPr>
        <w:t xml:space="preserve"> AT </w:t>
      </w:r>
      <w:r w:rsidR="00172F87" w:rsidRPr="00FB74E0">
        <w:rPr>
          <w:rFonts w:ascii="Lato" w:hAnsi="Lato" w:cs="Arial"/>
          <w:b/>
          <w:sz w:val="24"/>
          <w:szCs w:val="24"/>
        </w:rPr>
        <w:t>10</w:t>
      </w:r>
      <w:r w:rsidR="00451B9F" w:rsidRPr="00FB74E0">
        <w:rPr>
          <w:rFonts w:ascii="Lato" w:hAnsi="Lato" w:cs="Arial"/>
          <w:b/>
          <w:sz w:val="24"/>
          <w:szCs w:val="24"/>
        </w:rPr>
        <w:t>.</w:t>
      </w:r>
      <w:r w:rsidR="00384526" w:rsidRPr="00FB74E0">
        <w:rPr>
          <w:rFonts w:ascii="Lato" w:hAnsi="Lato" w:cs="Arial"/>
          <w:b/>
          <w:sz w:val="24"/>
          <w:szCs w:val="24"/>
        </w:rPr>
        <w:t>0</w:t>
      </w:r>
      <w:r w:rsidR="00451B9F" w:rsidRPr="00FB74E0">
        <w:rPr>
          <w:rFonts w:ascii="Lato" w:hAnsi="Lato" w:cs="Arial"/>
          <w:b/>
          <w:sz w:val="24"/>
          <w:szCs w:val="24"/>
        </w:rPr>
        <w:t>0A</w:t>
      </w:r>
      <w:r w:rsidR="00941AC9" w:rsidRPr="00FB74E0">
        <w:rPr>
          <w:rFonts w:ascii="Lato" w:hAnsi="Lato" w:cs="Arial"/>
          <w:b/>
          <w:sz w:val="24"/>
          <w:szCs w:val="24"/>
        </w:rPr>
        <w:t>M</w:t>
      </w:r>
      <w:r w:rsidR="00D15EDE" w:rsidRPr="00FB74E0">
        <w:rPr>
          <w:rFonts w:ascii="Lato" w:hAnsi="Lato" w:cs="Arial"/>
          <w:b/>
          <w:sz w:val="24"/>
          <w:szCs w:val="24"/>
        </w:rPr>
        <w:t xml:space="preserve"> </w:t>
      </w:r>
      <w:r w:rsidR="00DB02D9" w:rsidRPr="00FB74E0">
        <w:rPr>
          <w:rFonts w:ascii="Lato" w:hAnsi="Lato" w:cs="Arial"/>
          <w:b/>
          <w:sz w:val="24"/>
          <w:szCs w:val="24"/>
        </w:rPr>
        <w:t>AT THE LABOUR RELATIONS AGENCY HEAD OFFICE,</w:t>
      </w:r>
      <w:r w:rsidR="00D15EDE" w:rsidRPr="00FB74E0">
        <w:rPr>
          <w:rFonts w:ascii="Lato" w:hAnsi="Lato" w:cs="Arial"/>
          <w:b/>
          <w:sz w:val="24"/>
          <w:szCs w:val="24"/>
        </w:rPr>
        <w:t xml:space="preserve"> </w:t>
      </w:r>
      <w:r w:rsidR="00DB02D9" w:rsidRPr="00FB74E0">
        <w:rPr>
          <w:rFonts w:ascii="Lato" w:hAnsi="Lato" w:cs="Arial"/>
          <w:b/>
          <w:sz w:val="24"/>
          <w:szCs w:val="24"/>
        </w:rPr>
        <w:t xml:space="preserve">JAMES HOUSE, 2-4 CROMAC AVENUE, BELFAST, BT7 </w:t>
      </w:r>
      <w:proofErr w:type="gramStart"/>
      <w:r w:rsidR="00DB02D9" w:rsidRPr="00FB74E0">
        <w:rPr>
          <w:rFonts w:ascii="Lato" w:hAnsi="Lato" w:cs="Arial"/>
          <w:b/>
          <w:sz w:val="24"/>
          <w:szCs w:val="24"/>
        </w:rPr>
        <w:t>2JA</w:t>
      </w:r>
      <w:proofErr w:type="gramEnd"/>
    </w:p>
    <w:p w14:paraId="40C7DB70" w14:textId="77777777" w:rsidR="0047173A" w:rsidRPr="00FB74E0" w:rsidRDefault="0047173A" w:rsidP="00EF5070">
      <w:pPr>
        <w:tabs>
          <w:tab w:val="left" w:pos="9639"/>
        </w:tabs>
        <w:spacing w:after="0" w:line="264" w:lineRule="auto"/>
        <w:jc w:val="center"/>
        <w:rPr>
          <w:rFonts w:ascii="Lato" w:hAnsi="Lato" w:cs="Arial"/>
          <w:b/>
          <w:sz w:val="24"/>
          <w:szCs w:val="24"/>
          <w:lang w:val="en-IE"/>
        </w:rPr>
      </w:pPr>
    </w:p>
    <w:p w14:paraId="3F78DD41" w14:textId="4E034C97" w:rsidR="0047173A" w:rsidRPr="00FB74E0" w:rsidRDefault="0047173A" w:rsidP="00EF5070">
      <w:pPr>
        <w:tabs>
          <w:tab w:val="left" w:pos="1985"/>
        </w:tabs>
        <w:spacing w:after="0" w:line="264" w:lineRule="auto"/>
        <w:rPr>
          <w:rFonts w:ascii="Lato" w:hAnsi="Lato" w:cs="Arial"/>
          <w:sz w:val="24"/>
          <w:szCs w:val="24"/>
          <w:lang w:val="fr-FR"/>
        </w:rPr>
      </w:pPr>
      <w:r w:rsidRPr="00FB74E0">
        <w:rPr>
          <w:rFonts w:ascii="Lato" w:hAnsi="Lato" w:cs="Arial"/>
          <w:b/>
          <w:sz w:val="24"/>
          <w:szCs w:val="24"/>
          <w:lang w:val="en-IE"/>
        </w:rPr>
        <w:t>Present</w:t>
      </w:r>
      <w:r w:rsidRPr="00FB74E0">
        <w:rPr>
          <w:rFonts w:ascii="Lato" w:hAnsi="Lato" w:cs="Arial"/>
          <w:b/>
          <w:sz w:val="24"/>
          <w:szCs w:val="24"/>
          <w:lang w:val="fr-FR"/>
        </w:rPr>
        <w:t>:</w:t>
      </w:r>
      <w:r w:rsidRPr="00FB74E0">
        <w:rPr>
          <w:rFonts w:ascii="Lato" w:hAnsi="Lato" w:cs="Arial"/>
          <w:b/>
          <w:sz w:val="24"/>
          <w:szCs w:val="24"/>
          <w:lang w:val="fr-FR"/>
        </w:rPr>
        <w:tab/>
      </w:r>
      <w:r w:rsidRPr="00FB74E0">
        <w:rPr>
          <w:rFonts w:ascii="Lato" w:hAnsi="Lato" w:cs="Arial"/>
          <w:sz w:val="24"/>
          <w:szCs w:val="24"/>
          <w:lang w:val="fr-FR"/>
        </w:rPr>
        <w:t>Gordon Milligan (Chair)</w:t>
      </w:r>
    </w:p>
    <w:p w14:paraId="364654E4" w14:textId="77777777" w:rsidR="00093015" w:rsidRDefault="0037224E" w:rsidP="00EF5070">
      <w:pPr>
        <w:tabs>
          <w:tab w:val="left" w:pos="1985"/>
        </w:tabs>
        <w:spacing w:after="0" w:line="264" w:lineRule="auto"/>
        <w:rPr>
          <w:rFonts w:ascii="Lato" w:hAnsi="Lato" w:cs="Arial"/>
          <w:sz w:val="24"/>
          <w:szCs w:val="24"/>
          <w:lang w:val="en-IE"/>
        </w:rPr>
      </w:pPr>
      <w:r w:rsidRPr="00FB74E0">
        <w:rPr>
          <w:rFonts w:ascii="Lato" w:hAnsi="Lato" w:cs="Arial"/>
          <w:sz w:val="24"/>
          <w:szCs w:val="24"/>
          <w:lang w:val="en-IE"/>
        </w:rPr>
        <w:tab/>
      </w:r>
      <w:r w:rsidR="00093015" w:rsidRPr="00FB74E0">
        <w:rPr>
          <w:rFonts w:ascii="Lato" w:hAnsi="Lato" w:cs="Arial"/>
          <w:sz w:val="24"/>
          <w:szCs w:val="24"/>
          <w:lang w:val="en-IE"/>
        </w:rPr>
        <w:t xml:space="preserve">Geraldine Alexander </w:t>
      </w:r>
    </w:p>
    <w:p w14:paraId="698402F8" w14:textId="77777777" w:rsidR="0013657F" w:rsidRPr="00FB74E0" w:rsidRDefault="0013657F" w:rsidP="00EF5070">
      <w:pPr>
        <w:tabs>
          <w:tab w:val="left" w:pos="1985"/>
        </w:tabs>
        <w:spacing w:after="0" w:line="264" w:lineRule="auto"/>
        <w:rPr>
          <w:rFonts w:ascii="Lato" w:hAnsi="Lato" w:cs="Arial"/>
          <w:sz w:val="24"/>
          <w:szCs w:val="24"/>
          <w:lang w:val="en-IE"/>
        </w:rPr>
      </w:pPr>
      <w:r>
        <w:rPr>
          <w:rFonts w:ascii="Lato" w:hAnsi="Lato" w:cs="Arial"/>
          <w:sz w:val="24"/>
          <w:szCs w:val="24"/>
          <w:lang w:val="en-IE"/>
        </w:rPr>
        <w:tab/>
      </w:r>
      <w:r w:rsidRPr="004206AD">
        <w:rPr>
          <w:rFonts w:ascii="Lato" w:hAnsi="Lato" w:cs="Arial"/>
          <w:sz w:val="24"/>
          <w:szCs w:val="24"/>
          <w:lang w:val="en-IE"/>
        </w:rPr>
        <w:t>Clare Duffield</w:t>
      </w:r>
    </w:p>
    <w:p w14:paraId="67064263" w14:textId="11E9C2BE" w:rsidR="00307365" w:rsidRPr="00FB74E0" w:rsidRDefault="0047173A" w:rsidP="00EF5070">
      <w:pPr>
        <w:tabs>
          <w:tab w:val="left" w:pos="1985"/>
        </w:tabs>
        <w:spacing w:after="0" w:line="264" w:lineRule="auto"/>
        <w:rPr>
          <w:rFonts w:ascii="Lato" w:hAnsi="Lato" w:cs="Arial"/>
          <w:sz w:val="24"/>
          <w:szCs w:val="24"/>
          <w:lang w:val="fr-FR"/>
        </w:rPr>
      </w:pPr>
      <w:r w:rsidRPr="00FB74E0">
        <w:rPr>
          <w:rFonts w:ascii="Lato" w:hAnsi="Lato" w:cs="Arial"/>
          <w:sz w:val="24"/>
          <w:szCs w:val="24"/>
          <w:lang w:val="fr-FR"/>
        </w:rPr>
        <w:tab/>
        <w:t>Kevin McCabe</w:t>
      </w:r>
    </w:p>
    <w:p w14:paraId="2D21E8F7" w14:textId="56F45959" w:rsidR="00A66C1E" w:rsidRPr="00FB74E0" w:rsidRDefault="00A66C1E" w:rsidP="00EF5070">
      <w:pPr>
        <w:tabs>
          <w:tab w:val="left" w:pos="1985"/>
        </w:tabs>
        <w:spacing w:after="0" w:line="264" w:lineRule="auto"/>
        <w:rPr>
          <w:rFonts w:ascii="Lato" w:hAnsi="Lato" w:cs="Arial"/>
          <w:sz w:val="24"/>
          <w:szCs w:val="24"/>
          <w:lang w:val="en-IE"/>
        </w:rPr>
      </w:pPr>
      <w:r w:rsidRPr="00FB74E0">
        <w:rPr>
          <w:rFonts w:ascii="Lato" w:hAnsi="Lato" w:cs="Arial"/>
          <w:sz w:val="24"/>
          <w:szCs w:val="24"/>
          <w:lang w:val="en-IE"/>
        </w:rPr>
        <w:tab/>
        <w:t>Orla Sheils</w:t>
      </w:r>
    </w:p>
    <w:p w14:paraId="6B5F4278" w14:textId="6D985144" w:rsidR="00A66C1E" w:rsidRPr="00FB74E0" w:rsidRDefault="00A66C1E" w:rsidP="00EF5070">
      <w:pPr>
        <w:tabs>
          <w:tab w:val="left" w:pos="1985"/>
        </w:tabs>
        <w:spacing w:after="0" w:line="264" w:lineRule="auto"/>
        <w:rPr>
          <w:rFonts w:ascii="Lato" w:hAnsi="Lato" w:cs="Arial"/>
          <w:sz w:val="24"/>
          <w:szCs w:val="24"/>
          <w:lang w:val="en-IE"/>
        </w:rPr>
      </w:pPr>
      <w:r w:rsidRPr="00FB74E0">
        <w:rPr>
          <w:rFonts w:ascii="Lato" w:hAnsi="Lato" w:cs="Arial"/>
          <w:sz w:val="24"/>
          <w:szCs w:val="24"/>
          <w:lang w:val="en-IE"/>
        </w:rPr>
        <w:tab/>
        <w:t>Mark Spence</w:t>
      </w:r>
    </w:p>
    <w:p w14:paraId="05537296" w14:textId="77777777" w:rsidR="00967CEE" w:rsidRPr="00FB74E0" w:rsidRDefault="00967CEE" w:rsidP="00EF5070">
      <w:pPr>
        <w:tabs>
          <w:tab w:val="left" w:pos="1985"/>
        </w:tabs>
        <w:spacing w:after="0" w:line="264" w:lineRule="auto"/>
        <w:rPr>
          <w:rFonts w:ascii="Lato" w:hAnsi="Lato" w:cs="Arial"/>
          <w:sz w:val="24"/>
          <w:szCs w:val="24"/>
          <w:lang w:val="en-IE"/>
        </w:rPr>
      </w:pPr>
      <w:r w:rsidRPr="00FB74E0">
        <w:rPr>
          <w:rFonts w:ascii="Lato" w:hAnsi="Lato" w:cs="Arial"/>
          <w:sz w:val="24"/>
          <w:szCs w:val="24"/>
          <w:lang w:val="en-IE"/>
        </w:rPr>
        <w:tab/>
        <w:t>John Taylor</w:t>
      </w:r>
    </w:p>
    <w:p w14:paraId="78094A1E" w14:textId="77777777" w:rsidR="00E12BCC" w:rsidRDefault="00E12BCC" w:rsidP="00EF5070">
      <w:pPr>
        <w:tabs>
          <w:tab w:val="left" w:pos="1985"/>
        </w:tabs>
        <w:spacing w:after="0" w:line="264" w:lineRule="auto"/>
        <w:rPr>
          <w:rFonts w:ascii="Lato" w:hAnsi="Lato" w:cs="Arial"/>
          <w:sz w:val="24"/>
          <w:szCs w:val="24"/>
          <w:lang w:val="en-IE"/>
        </w:rPr>
      </w:pPr>
      <w:r w:rsidRPr="00FB74E0">
        <w:rPr>
          <w:rFonts w:ascii="Lato" w:hAnsi="Lato" w:cs="Arial"/>
          <w:sz w:val="24"/>
          <w:szCs w:val="24"/>
          <w:lang w:val="en-IE"/>
        </w:rPr>
        <w:tab/>
        <w:t>Lee Wilson</w:t>
      </w:r>
    </w:p>
    <w:p w14:paraId="62368E00" w14:textId="77777777" w:rsidR="00E12BCC" w:rsidRPr="00FB74E0" w:rsidRDefault="00E12BCC" w:rsidP="00EF5070">
      <w:pPr>
        <w:tabs>
          <w:tab w:val="left" w:pos="1985"/>
        </w:tabs>
        <w:spacing w:after="0" w:line="264" w:lineRule="auto"/>
        <w:rPr>
          <w:rFonts w:ascii="Lato" w:hAnsi="Lato" w:cs="Arial"/>
          <w:sz w:val="24"/>
          <w:szCs w:val="24"/>
          <w:lang w:val="en-IE"/>
        </w:rPr>
      </w:pPr>
    </w:p>
    <w:p w14:paraId="5154FB1C" w14:textId="77A57C29" w:rsidR="006879EB" w:rsidRPr="00FB74E0" w:rsidRDefault="00547F85" w:rsidP="00EF5070">
      <w:pPr>
        <w:tabs>
          <w:tab w:val="left" w:pos="1985"/>
          <w:tab w:val="left" w:pos="4253"/>
          <w:tab w:val="left" w:pos="4395"/>
        </w:tabs>
        <w:spacing w:after="0" w:line="264" w:lineRule="auto"/>
        <w:rPr>
          <w:rFonts w:ascii="Lato" w:hAnsi="Lato" w:cs="Arial"/>
          <w:sz w:val="24"/>
          <w:szCs w:val="24"/>
        </w:rPr>
      </w:pPr>
      <w:r w:rsidRPr="00FB74E0">
        <w:rPr>
          <w:rFonts w:ascii="Lato" w:hAnsi="Lato" w:cs="Arial"/>
          <w:b/>
          <w:sz w:val="24"/>
          <w:szCs w:val="24"/>
        </w:rPr>
        <w:t>In Attendance:</w:t>
      </w:r>
      <w:r w:rsidR="006321A9" w:rsidRPr="00FB74E0">
        <w:rPr>
          <w:rFonts w:ascii="Lato" w:hAnsi="Lato" w:cs="Arial"/>
          <w:sz w:val="24"/>
          <w:szCs w:val="24"/>
        </w:rPr>
        <w:tab/>
      </w:r>
      <w:r w:rsidR="004A2DD8" w:rsidRPr="00FB74E0">
        <w:rPr>
          <w:rFonts w:ascii="Lato" w:hAnsi="Lato" w:cs="Arial"/>
          <w:sz w:val="24"/>
          <w:szCs w:val="24"/>
        </w:rPr>
        <w:t xml:space="preserve">Don Leeson </w:t>
      </w:r>
      <w:r w:rsidR="004A2DD8" w:rsidRPr="00FB74E0">
        <w:rPr>
          <w:rFonts w:ascii="Lato" w:hAnsi="Lato" w:cs="Arial"/>
          <w:sz w:val="24"/>
          <w:szCs w:val="24"/>
        </w:rPr>
        <w:tab/>
        <w:t>Chief Executive</w:t>
      </w:r>
    </w:p>
    <w:p w14:paraId="57A84D4A" w14:textId="77777777" w:rsidR="0013657F" w:rsidRPr="004206AD" w:rsidRDefault="0013657F" w:rsidP="00EF5070">
      <w:pPr>
        <w:tabs>
          <w:tab w:val="left" w:pos="1985"/>
          <w:tab w:val="left" w:pos="4253"/>
          <w:tab w:val="left" w:pos="4395"/>
        </w:tabs>
        <w:spacing w:after="0" w:line="264" w:lineRule="auto"/>
        <w:rPr>
          <w:rFonts w:ascii="Lato" w:hAnsi="Lato" w:cs="Arial"/>
          <w:sz w:val="24"/>
          <w:szCs w:val="24"/>
        </w:rPr>
      </w:pPr>
      <w:r>
        <w:rPr>
          <w:rFonts w:ascii="Lato" w:hAnsi="Lato" w:cs="Arial"/>
          <w:sz w:val="24"/>
          <w:szCs w:val="24"/>
        </w:rPr>
        <w:tab/>
        <w:t>Anne Dorbie</w:t>
      </w:r>
      <w:r>
        <w:rPr>
          <w:rFonts w:ascii="Lato" w:hAnsi="Lato" w:cs="Arial"/>
          <w:sz w:val="24"/>
          <w:szCs w:val="24"/>
        </w:rPr>
        <w:tab/>
        <w:t>Interim Director of Corporate Services</w:t>
      </w:r>
    </w:p>
    <w:p w14:paraId="5163FF8F" w14:textId="743D36B1" w:rsidR="00C44703" w:rsidRDefault="00D15EDE" w:rsidP="00EF5070">
      <w:pPr>
        <w:tabs>
          <w:tab w:val="left" w:pos="1985"/>
          <w:tab w:val="left" w:pos="4253"/>
          <w:tab w:val="left" w:pos="4395"/>
        </w:tabs>
        <w:spacing w:after="0" w:line="264" w:lineRule="auto"/>
        <w:rPr>
          <w:rFonts w:ascii="Lato" w:hAnsi="Lato" w:cs="Arial"/>
          <w:sz w:val="24"/>
          <w:szCs w:val="24"/>
        </w:rPr>
      </w:pPr>
      <w:r w:rsidRPr="00FB74E0">
        <w:rPr>
          <w:rFonts w:ascii="Lato" w:hAnsi="Lato" w:cs="Arial"/>
          <w:sz w:val="24"/>
          <w:szCs w:val="24"/>
        </w:rPr>
        <w:tab/>
      </w:r>
      <w:r w:rsidRPr="004206AD">
        <w:rPr>
          <w:rFonts w:ascii="Lato" w:hAnsi="Lato" w:cs="Arial"/>
          <w:sz w:val="24"/>
          <w:szCs w:val="24"/>
        </w:rPr>
        <w:t>Mark McAllister</w:t>
      </w:r>
      <w:r w:rsidRPr="004206AD">
        <w:rPr>
          <w:rFonts w:ascii="Lato" w:hAnsi="Lato" w:cs="Arial"/>
          <w:sz w:val="24"/>
          <w:szCs w:val="24"/>
        </w:rPr>
        <w:tab/>
        <w:t>Director of Employment Relations</w:t>
      </w:r>
      <w:r w:rsidR="00E12BCC" w:rsidRPr="004206AD">
        <w:rPr>
          <w:rFonts w:ascii="Lato" w:hAnsi="Lato" w:cs="Arial"/>
          <w:sz w:val="24"/>
          <w:szCs w:val="24"/>
        </w:rPr>
        <w:t xml:space="preserve"> Services</w:t>
      </w:r>
    </w:p>
    <w:p w14:paraId="251C4636" w14:textId="77491A40" w:rsidR="003F5DE5" w:rsidRDefault="00093015" w:rsidP="00EF5070">
      <w:pPr>
        <w:tabs>
          <w:tab w:val="left" w:pos="1985"/>
          <w:tab w:val="left" w:pos="4253"/>
        </w:tabs>
        <w:spacing w:after="0" w:line="264" w:lineRule="auto"/>
        <w:rPr>
          <w:rFonts w:ascii="Lato" w:hAnsi="Lato" w:cs="Arial"/>
          <w:sz w:val="24"/>
          <w:szCs w:val="24"/>
          <w:lang w:val="en-IE"/>
        </w:rPr>
      </w:pPr>
      <w:r w:rsidRPr="004206AD">
        <w:rPr>
          <w:rFonts w:ascii="Lato" w:hAnsi="Lato" w:cs="Arial"/>
          <w:sz w:val="24"/>
          <w:szCs w:val="24"/>
          <w:lang w:val="en-IE"/>
        </w:rPr>
        <w:tab/>
        <w:t>Virginia Aldana</w:t>
      </w:r>
      <w:r w:rsidRPr="00BC6F06">
        <w:rPr>
          <w:rFonts w:ascii="Lato" w:hAnsi="Lato" w:cs="Arial"/>
          <w:sz w:val="24"/>
          <w:szCs w:val="24"/>
          <w:lang w:val="en-IE"/>
        </w:rPr>
        <w:tab/>
      </w:r>
      <w:r>
        <w:rPr>
          <w:rFonts w:ascii="Lato" w:hAnsi="Lato" w:cs="Arial"/>
          <w:sz w:val="24"/>
          <w:szCs w:val="24"/>
          <w:lang w:val="en-IE"/>
        </w:rPr>
        <w:t>Boardroom Apprentice</w:t>
      </w:r>
    </w:p>
    <w:p w14:paraId="364DC14D" w14:textId="3BA75629" w:rsidR="003C013F" w:rsidRDefault="003F5DE5" w:rsidP="00EF5070">
      <w:pPr>
        <w:tabs>
          <w:tab w:val="left" w:pos="1985"/>
          <w:tab w:val="left" w:pos="4253"/>
        </w:tabs>
        <w:spacing w:after="0" w:line="264" w:lineRule="auto"/>
        <w:rPr>
          <w:rFonts w:ascii="Lato" w:hAnsi="Lato" w:cs="Arial"/>
          <w:sz w:val="24"/>
          <w:szCs w:val="24"/>
          <w:lang w:val="en-IE"/>
        </w:rPr>
      </w:pPr>
      <w:r>
        <w:rPr>
          <w:rFonts w:ascii="Lato" w:hAnsi="Lato" w:cs="Arial"/>
          <w:sz w:val="24"/>
          <w:szCs w:val="24"/>
          <w:lang w:val="en-IE"/>
        </w:rPr>
        <w:tab/>
        <w:t>Oli</w:t>
      </w:r>
      <w:r w:rsidR="0013657F">
        <w:rPr>
          <w:rFonts w:ascii="Lato" w:hAnsi="Lato" w:cs="Arial"/>
          <w:sz w:val="24"/>
          <w:szCs w:val="24"/>
          <w:lang w:val="en-IE"/>
        </w:rPr>
        <w:t>ver Murray</w:t>
      </w:r>
      <w:r w:rsidR="0013657F">
        <w:rPr>
          <w:rFonts w:ascii="Lato" w:hAnsi="Lato" w:cs="Arial"/>
          <w:sz w:val="24"/>
          <w:szCs w:val="24"/>
          <w:lang w:val="en-IE"/>
        </w:rPr>
        <w:tab/>
        <w:t xml:space="preserve">Executive Assistant </w:t>
      </w:r>
    </w:p>
    <w:p w14:paraId="1DA144C1" w14:textId="76DF9C22" w:rsidR="0013657F" w:rsidRPr="00BC6F06" w:rsidRDefault="0013657F" w:rsidP="00EF5070">
      <w:pPr>
        <w:tabs>
          <w:tab w:val="left" w:pos="1985"/>
          <w:tab w:val="left" w:pos="4253"/>
        </w:tabs>
        <w:spacing w:after="0" w:line="264" w:lineRule="auto"/>
        <w:ind w:right="-567"/>
        <w:rPr>
          <w:rFonts w:ascii="Lato" w:hAnsi="Lato" w:cs="Arial"/>
          <w:sz w:val="24"/>
          <w:szCs w:val="24"/>
          <w:lang w:val="en-IE"/>
        </w:rPr>
      </w:pPr>
      <w:r>
        <w:rPr>
          <w:rFonts w:ascii="Lato" w:hAnsi="Lato" w:cs="Arial"/>
          <w:sz w:val="24"/>
          <w:szCs w:val="24"/>
          <w:lang w:val="en-IE"/>
        </w:rPr>
        <w:tab/>
        <w:t>Martin Woods</w:t>
      </w:r>
      <w:r>
        <w:rPr>
          <w:rFonts w:ascii="Lato" w:hAnsi="Lato" w:cs="Arial"/>
          <w:sz w:val="24"/>
          <w:szCs w:val="24"/>
          <w:lang w:val="en-IE"/>
        </w:rPr>
        <w:tab/>
        <w:t xml:space="preserve">Employment Relations Manager (agenda item </w:t>
      </w:r>
      <w:r w:rsidR="00BE2686">
        <w:rPr>
          <w:rFonts w:ascii="Lato" w:hAnsi="Lato" w:cs="Arial"/>
          <w:sz w:val="24"/>
          <w:szCs w:val="24"/>
          <w:lang w:val="en-IE"/>
        </w:rPr>
        <w:t>10</w:t>
      </w:r>
      <w:r>
        <w:rPr>
          <w:rFonts w:ascii="Lato" w:hAnsi="Lato" w:cs="Arial"/>
          <w:sz w:val="24"/>
          <w:szCs w:val="24"/>
          <w:lang w:val="en-IE"/>
        </w:rPr>
        <w:t>)</w:t>
      </w:r>
    </w:p>
    <w:p w14:paraId="09F167C9" w14:textId="77777777" w:rsidR="00093015" w:rsidRPr="00FB74E0" w:rsidRDefault="00093015" w:rsidP="00EF5070">
      <w:pPr>
        <w:tabs>
          <w:tab w:val="left" w:pos="1985"/>
          <w:tab w:val="left" w:pos="4253"/>
        </w:tabs>
        <w:spacing w:after="0" w:line="264" w:lineRule="auto"/>
        <w:rPr>
          <w:rFonts w:ascii="Lato" w:hAnsi="Lato" w:cs="Arial"/>
          <w:sz w:val="24"/>
          <w:szCs w:val="24"/>
          <w:lang w:val="en-IE"/>
        </w:rPr>
      </w:pPr>
    </w:p>
    <w:p w14:paraId="48A7F971" w14:textId="77777777" w:rsidR="0013657F" w:rsidRPr="00FB74E0" w:rsidRDefault="003B462B" w:rsidP="00EF5070">
      <w:pPr>
        <w:tabs>
          <w:tab w:val="left" w:pos="1985"/>
        </w:tabs>
        <w:spacing w:after="0" w:line="264" w:lineRule="auto"/>
        <w:rPr>
          <w:rFonts w:ascii="Lato" w:hAnsi="Lato" w:cs="Arial"/>
          <w:sz w:val="24"/>
          <w:szCs w:val="24"/>
          <w:lang w:val="en-IE"/>
        </w:rPr>
      </w:pPr>
      <w:r w:rsidRPr="00FB74E0">
        <w:rPr>
          <w:rFonts w:ascii="Lato" w:hAnsi="Lato" w:cs="Arial"/>
          <w:b/>
          <w:sz w:val="24"/>
          <w:szCs w:val="24"/>
          <w:lang w:val="en-IE"/>
        </w:rPr>
        <w:t>Apologies:</w:t>
      </w:r>
      <w:r w:rsidRPr="00FB74E0">
        <w:rPr>
          <w:rFonts w:ascii="Lato" w:hAnsi="Lato" w:cs="Arial"/>
          <w:b/>
          <w:sz w:val="24"/>
          <w:szCs w:val="24"/>
          <w:lang w:val="en-IE"/>
        </w:rPr>
        <w:tab/>
      </w:r>
      <w:r w:rsidR="0013657F" w:rsidRPr="00FB74E0">
        <w:rPr>
          <w:rFonts w:ascii="Lato" w:hAnsi="Lato" w:cs="Arial"/>
          <w:sz w:val="24"/>
          <w:szCs w:val="24"/>
          <w:lang w:val="en-IE"/>
        </w:rPr>
        <w:t>Elizabeth Armstrong</w:t>
      </w:r>
    </w:p>
    <w:p w14:paraId="4C7EF8D2" w14:textId="6C83330A" w:rsidR="00093015" w:rsidRDefault="0013657F" w:rsidP="00EF5070">
      <w:pPr>
        <w:tabs>
          <w:tab w:val="left" w:pos="1985"/>
        </w:tabs>
        <w:spacing w:after="0" w:line="264" w:lineRule="auto"/>
        <w:rPr>
          <w:rFonts w:ascii="Lato" w:hAnsi="Lato" w:cs="Arial"/>
          <w:bCs/>
          <w:sz w:val="24"/>
          <w:szCs w:val="24"/>
          <w:lang w:val="en-IE"/>
        </w:rPr>
      </w:pPr>
      <w:r>
        <w:rPr>
          <w:rFonts w:ascii="Lato" w:hAnsi="Lato" w:cs="Arial"/>
          <w:bCs/>
          <w:sz w:val="24"/>
          <w:szCs w:val="24"/>
          <w:lang w:val="en-IE"/>
        </w:rPr>
        <w:tab/>
      </w:r>
      <w:r w:rsidR="008F1725">
        <w:rPr>
          <w:rFonts w:ascii="Lato" w:hAnsi="Lato" w:cs="Arial"/>
          <w:bCs/>
          <w:sz w:val="24"/>
          <w:szCs w:val="24"/>
          <w:lang w:val="en-IE"/>
        </w:rPr>
        <w:t>Sarah Havlin</w:t>
      </w:r>
    </w:p>
    <w:p w14:paraId="7ED55D28" w14:textId="75A8B91D" w:rsidR="00DE7065" w:rsidRDefault="00DE7065" w:rsidP="00EF5070">
      <w:pPr>
        <w:tabs>
          <w:tab w:val="left" w:pos="1985"/>
          <w:tab w:val="left" w:pos="4395"/>
        </w:tabs>
        <w:spacing w:after="0" w:line="264" w:lineRule="auto"/>
        <w:rPr>
          <w:rFonts w:ascii="Lato" w:hAnsi="Lato" w:cs="Arial"/>
          <w:sz w:val="24"/>
          <w:szCs w:val="24"/>
        </w:rPr>
      </w:pPr>
    </w:p>
    <w:p w14:paraId="64D29501" w14:textId="1EA2F78D" w:rsidR="00115513" w:rsidRDefault="00115513" w:rsidP="00EF5070">
      <w:pPr>
        <w:tabs>
          <w:tab w:val="left" w:pos="1985"/>
          <w:tab w:val="left" w:pos="4395"/>
        </w:tabs>
        <w:spacing w:after="0" w:line="264" w:lineRule="auto"/>
        <w:rPr>
          <w:rFonts w:ascii="Lato" w:hAnsi="Lato" w:cs="Arial"/>
          <w:sz w:val="24"/>
          <w:szCs w:val="24"/>
        </w:rPr>
      </w:pPr>
      <w:r>
        <w:rPr>
          <w:rFonts w:ascii="Lato" w:hAnsi="Lato" w:cs="Arial"/>
          <w:sz w:val="24"/>
          <w:szCs w:val="24"/>
        </w:rPr>
        <w:t>This was a hybrid meeting with one Board member attending by videoconference.</w:t>
      </w:r>
    </w:p>
    <w:p w14:paraId="6CFFA87F" w14:textId="71662C0A" w:rsidR="00115513" w:rsidRDefault="00115513" w:rsidP="00EF5070">
      <w:pPr>
        <w:tabs>
          <w:tab w:val="left" w:pos="1985"/>
          <w:tab w:val="left" w:pos="4395"/>
        </w:tabs>
        <w:spacing w:after="0" w:line="264" w:lineRule="auto"/>
        <w:rPr>
          <w:rFonts w:ascii="Lato" w:hAnsi="Lato" w:cs="Arial"/>
          <w:sz w:val="24"/>
          <w:szCs w:val="24"/>
        </w:rPr>
      </w:pPr>
    </w:p>
    <w:p w14:paraId="35C44DD3" w14:textId="77777777" w:rsidR="00115513" w:rsidRPr="00E72EC3" w:rsidRDefault="00115513" w:rsidP="00EF5070">
      <w:pPr>
        <w:tabs>
          <w:tab w:val="left" w:pos="2127"/>
          <w:tab w:val="left" w:pos="4395"/>
        </w:tabs>
        <w:spacing w:after="0" w:line="264" w:lineRule="auto"/>
        <w:ind w:right="56"/>
        <w:rPr>
          <w:rFonts w:ascii="Lato" w:hAnsi="Lato" w:cs="Arial"/>
          <w:sz w:val="24"/>
          <w:szCs w:val="24"/>
        </w:rPr>
      </w:pPr>
      <w:r w:rsidRPr="00E72EC3">
        <w:rPr>
          <w:rFonts w:ascii="Lato" w:hAnsi="Lato" w:cs="Arial"/>
          <w:sz w:val="24"/>
          <w:szCs w:val="24"/>
          <w:lang w:val="en-IE"/>
        </w:rPr>
        <w:t xml:space="preserve">Board members met ‘in-camera’ prior to the formal commencement of the meeting. </w:t>
      </w:r>
      <w:r w:rsidRPr="00E72EC3">
        <w:rPr>
          <w:rFonts w:ascii="Lato" w:hAnsi="Lato" w:cs="Arial"/>
          <w:sz w:val="24"/>
          <w:szCs w:val="24"/>
        </w:rPr>
        <w:t xml:space="preserve"> The key points from this discussion are recorded at agenda item 1.</w:t>
      </w:r>
    </w:p>
    <w:p w14:paraId="15A5555B" w14:textId="271ED6E7" w:rsidR="00B245F1" w:rsidRPr="007315B4" w:rsidRDefault="00B245F1" w:rsidP="00EF5070">
      <w:pPr>
        <w:tabs>
          <w:tab w:val="left" w:pos="1985"/>
        </w:tabs>
        <w:spacing w:after="0" w:line="264" w:lineRule="auto"/>
        <w:rPr>
          <w:rFonts w:ascii="Lato" w:hAnsi="Lato" w:cs="Arial"/>
          <w:sz w:val="24"/>
          <w:szCs w:val="24"/>
        </w:rPr>
      </w:pPr>
    </w:p>
    <w:p w14:paraId="7D66C7D2" w14:textId="650D07A6" w:rsidR="00355888" w:rsidRDefault="0047173A" w:rsidP="00EF5070">
      <w:pPr>
        <w:tabs>
          <w:tab w:val="left" w:pos="1701"/>
        </w:tabs>
        <w:spacing w:after="0" w:line="264" w:lineRule="auto"/>
        <w:contextualSpacing/>
        <w:rPr>
          <w:rFonts w:ascii="Lato" w:hAnsi="Lato" w:cs="Arial"/>
          <w:sz w:val="24"/>
          <w:szCs w:val="24"/>
        </w:rPr>
      </w:pPr>
      <w:r w:rsidRPr="007315B4">
        <w:rPr>
          <w:rFonts w:ascii="Lato" w:hAnsi="Lato" w:cs="Arial"/>
          <w:b/>
          <w:sz w:val="24"/>
          <w:szCs w:val="24"/>
        </w:rPr>
        <w:t>Declarations of Interest:</w:t>
      </w:r>
      <w:r w:rsidRPr="007315B4">
        <w:rPr>
          <w:rFonts w:ascii="Lato" w:hAnsi="Lato" w:cs="Arial"/>
          <w:sz w:val="24"/>
          <w:szCs w:val="24"/>
        </w:rPr>
        <w:t xml:space="preserve">  </w:t>
      </w:r>
      <w:r w:rsidR="00115513">
        <w:rPr>
          <w:rFonts w:ascii="Lato" w:hAnsi="Lato" w:cs="Arial"/>
          <w:sz w:val="24"/>
          <w:szCs w:val="24"/>
        </w:rPr>
        <w:t xml:space="preserve">Geraldine Alexander </w:t>
      </w:r>
      <w:r w:rsidR="00FE2C1A">
        <w:rPr>
          <w:rFonts w:ascii="Lato" w:hAnsi="Lato" w:cs="Arial"/>
          <w:sz w:val="24"/>
          <w:szCs w:val="24"/>
        </w:rPr>
        <w:t>declared</w:t>
      </w:r>
      <w:r w:rsidR="00115513">
        <w:rPr>
          <w:rFonts w:ascii="Lato" w:hAnsi="Lato" w:cs="Arial"/>
          <w:sz w:val="24"/>
          <w:szCs w:val="24"/>
        </w:rPr>
        <w:t xml:space="preserve"> that</w:t>
      </w:r>
      <w:r w:rsidR="00A1393F">
        <w:rPr>
          <w:rFonts w:ascii="Lato" w:hAnsi="Lato" w:cs="Arial"/>
          <w:sz w:val="24"/>
          <w:szCs w:val="24"/>
        </w:rPr>
        <w:t xml:space="preserve">, as a </w:t>
      </w:r>
      <w:r w:rsidR="00FE2C1A">
        <w:rPr>
          <w:rFonts w:ascii="Lato" w:hAnsi="Lato" w:cs="Arial"/>
          <w:sz w:val="24"/>
          <w:szCs w:val="24"/>
        </w:rPr>
        <w:t>serving</w:t>
      </w:r>
      <w:r w:rsidR="00115513">
        <w:rPr>
          <w:rFonts w:ascii="Lato" w:hAnsi="Lato" w:cs="Arial"/>
          <w:sz w:val="24"/>
          <w:szCs w:val="24"/>
        </w:rPr>
        <w:t xml:space="preserve"> Industrial Court panel</w:t>
      </w:r>
      <w:r w:rsidR="00A1393F">
        <w:rPr>
          <w:rFonts w:ascii="Lato" w:hAnsi="Lato" w:cs="Arial"/>
          <w:sz w:val="24"/>
          <w:szCs w:val="24"/>
        </w:rPr>
        <w:t xml:space="preserve"> member, she had</w:t>
      </w:r>
      <w:r w:rsidR="00115513">
        <w:rPr>
          <w:rFonts w:ascii="Lato" w:hAnsi="Lato" w:cs="Arial"/>
          <w:sz w:val="24"/>
          <w:szCs w:val="24"/>
        </w:rPr>
        <w:t xml:space="preserve"> an interest in </w:t>
      </w:r>
      <w:r w:rsidR="00A1393F">
        <w:rPr>
          <w:rFonts w:ascii="Lato" w:hAnsi="Lato" w:cs="Arial"/>
          <w:sz w:val="24"/>
          <w:szCs w:val="24"/>
        </w:rPr>
        <w:t xml:space="preserve">the proposal regarding the transfer of its secretariat function (agenda item </w:t>
      </w:r>
      <w:r w:rsidR="00BE2686">
        <w:rPr>
          <w:rFonts w:ascii="Lato" w:hAnsi="Lato" w:cs="Arial"/>
          <w:sz w:val="24"/>
          <w:szCs w:val="24"/>
        </w:rPr>
        <w:t>7</w:t>
      </w:r>
      <w:r w:rsidR="00A1393F">
        <w:rPr>
          <w:rFonts w:ascii="Lato" w:hAnsi="Lato" w:cs="Arial"/>
          <w:sz w:val="24"/>
          <w:szCs w:val="24"/>
        </w:rPr>
        <w:t>).  It was agreed that</w:t>
      </w:r>
      <w:r w:rsidR="00FE2C1A">
        <w:rPr>
          <w:rFonts w:ascii="Lato" w:hAnsi="Lato" w:cs="Arial"/>
          <w:sz w:val="24"/>
          <w:szCs w:val="24"/>
        </w:rPr>
        <w:t>, given the nature of the role</w:t>
      </w:r>
      <w:r w:rsidR="00BE2686">
        <w:rPr>
          <w:rFonts w:ascii="Lato" w:hAnsi="Lato" w:cs="Arial"/>
          <w:sz w:val="24"/>
          <w:szCs w:val="24"/>
        </w:rPr>
        <w:t xml:space="preserve"> and the proposal</w:t>
      </w:r>
      <w:r w:rsidR="00FE2C1A">
        <w:rPr>
          <w:rFonts w:ascii="Lato" w:hAnsi="Lato" w:cs="Arial"/>
          <w:sz w:val="24"/>
          <w:szCs w:val="24"/>
        </w:rPr>
        <w:t>,</w:t>
      </w:r>
      <w:r w:rsidR="00A1393F">
        <w:rPr>
          <w:rFonts w:ascii="Lato" w:hAnsi="Lato" w:cs="Arial"/>
          <w:sz w:val="24"/>
          <w:szCs w:val="24"/>
        </w:rPr>
        <w:t xml:space="preserve"> this did not constitute a conflict.</w:t>
      </w:r>
    </w:p>
    <w:p w14:paraId="1F8FC1BC" w14:textId="77777777" w:rsidR="00A1393F" w:rsidRPr="007315B4" w:rsidRDefault="00A1393F" w:rsidP="00EF5070">
      <w:pPr>
        <w:tabs>
          <w:tab w:val="left" w:pos="1701"/>
        </w:tabs>
        <w:spacing w:after="0" w:line="264" w:lineRule="auto"/>
        <w:contextualSpacing/>
        <w:rPr>
          <w:rFonts w:ascii="Lato" w:hAnsi="Lato" w:cs="Arial"/>
          <w:sz w:val="24"/>
          <w:szCs w:val="24"/>
        </w:rPr>
      </w:pPr>
    </w:p>
    <w:p w14:paraId="543534E9" w14:textId="198F13A0" w:rsidR="0082366E" w:rsidRPr="0082366E" w:rsidRDefault="0047173A" w:rsidP="00EF5070">
      <w:pPr>
        <w:numPr>
          <w:ilvl w:val="0"/>
          <w:numId w:val="1"/>
        </w:numPr>
        <w:tabs>
          <w:tab w:val="left" w:pos="567"/>
          <w:tab w:val="left" w:pos="1134"/>
        </w:tabs>
        <w:spacing w:after="0" w:line="264" w:lineRule="auto"/>
        <w:ind w:left="567" w:hanging="567"/>
        <w:rPr>
          <w:rFonts w:ascii="Lato" w:hAnsi="Lato" w:cs="Arial"/>
          <w:b/>
          <w:sz w:val="24"/>
          <w:szCs w:val="24"/>
        </w:rPr>
      </w:pPr>
      <w:r w:rsidRPr="007315B4">
        <w:rPr>
          <w:rFonts w:ascii="Lato" w:hAnsi="Lato" w:cs="Arial"/>
          <w:b/>
          <w:sz w:val="24"/>
          <w:szCs w:val="24"/>
        </w:rPr>
        <w:t>Chair’s Opening Remarks</w:t>
      </w:r>
      <w:r w:rsidR="00FC5E70">
        <w:rPr>
          <w:rFonts w:ascii="Lato" w:hAnsi="Lato" w:cs="Arial"/>
          <w:b/>
          <w:sz w:val="24"/>
          <w:szCs w:val="24"/>
        </w:rPr>
        <w:br/>
      </w:r>
    </w:p>
    <w:p w14:paraId="5DEB778E" w14:textId="14D73B2B" w:rsidR="00FB01BC" w:rsidRDefault="00FB01BC" w:rsidP="00EF5070">
      <w:pPr>
        <w:numPr>
          <w:ilvl w:val="1"/>
          <w:numId w:val="1"/>
        </w:numPr>
        <w:tabs>
          <w:tab w:val="left" w:pos="567"/>
          <w:tab w:val="left" w:pos="1134"/>
        </w:tabs>
        <w:spacing w:after="0" w:line="264" w:lineRule="auto"/>
        <w:rPr>
          <w:rFonts w:ascii="Lato" w:hAnsi="Lato" w:cs="Arial"/>
          <w:sz w:val="24"/>
          <w:szCs w:val="24"/>
          <w:lang w:val="en-IE"/>
        </w:rPr>
      </w:pPr>
      <w:r>
        <w:rPr>
          <w:rFonts w:ascii="Lato" w:hAnsi="Lato" w:cs="Arial"/>
          <w:sz w:val="24"/>
          <w:szCs w:val="24"/>
          <w:lang w:val="en-IE"/>
        </w:rPr>
        <w:t xml:space="preserve">The Chair reported on discussions at the in-camera session.  The Board approved a proposal that the Agency should commission an external review of the capacity of the Senior Leadership Team to </w:t>
      </w:r>
      <w:r w:rsidR="00BE2686">
        <w:rPr>
          <w:rFonts w:ascii="Lato" w:hAnsi="Lato" w:cs="Arial"/>
          <w:sz w:val="24"/>
          <w:szCs w:val="24"/>
          <w:lang w:val="en-IE"/>
        </w:rPr>
        <w:t xml:space="preserve">ensure it is resourced to be able to </w:t>
      </w:r>
      <w:r>
        <w:rPr>
          <w:rFonts w:ascii="Lato" w:hAnsi="Lato" w:cs="Arial"/>
          <w:sz w:val="24"/>
          <w:szCs w:val="24"/>
          <w:lang w:val="en-IE"/>
        </w:rPr>
        <w:t xml:space="preserve">respond </w:t>
      </w:r>
      <w:r w:rsidR="00331CD0">
        <w:rPr>
          <w:rFonts w:ascii="Lato" w:hAnsi="Lato" w:cs="Arial"/>
          <w:sz w:val="24"/>
          <w:szCs w:val="24"/>
          <w:lang w:val="en-IE"/>
        </w:rPr>
        <w:t xml:space="preserve">effectively </w:t>
      </w:r>
      <w:r>
        <w:rPr>
          <w:rFonts w:ascii="Lato" w:hAnsi="Lato" w:cs="Arial"/>
          <w:sz w:val="24"/>
          <w:szCs w:val="24"/>
          <w:lang w:val="en-IE"/>
        </w:rPr>
        <w:t>to increasing demand for services being placed on the Agency, including holiday</w:t>
      </w:r>
      <w:r w:rsidR="00331CD0">
        <w:rPr>
          <w:rFonts w:ascii="Lato" w:hAnsi="Lato" w:cs="Arial"/>
          <w:sz w:val="24"/>
          <w:szCs w:val="24"/>
          <w:lang w:val="en-IE"/>
        </w:rPr>
        <w:t xml:space="preserve"> pay conciliation.  Terms of reference for the review will be prepared for Board approval.</w:t>
      </w:r>
    </w:p>
    <w:p w14:paraId="55C8D730" w14:textId="45EE8690" w:rsidR="00331CD0" w:rsidRPr="00331CD0" w:rsidRDefault="00331CD0" w:rsidP="00EF5070">
      <w:pPr>
        <w:tabs>
          <w:tab w:val="left" w:pos="567"/>
          <w:tab w:val="left" w:pos="1134"/>
        </w:tabs>
        <w:spacing w:after="0" w:line="264" w:lineRule="auto"/>
        <w:ind w:left="567"/>
        <w:jc w:val="right"/>
        <w:rPr>
          <w:rFonts w:ascii="Lato" w:hAnsi="Lato" w:cs="Arial"/>
          <w:b/>
          <w:sz w:val="24"/>
          <w:szCs w:val="24"/>
        </w:rPr>
      </w:pPr>
      <w:r w:rsidRPr="00331CD0">
        <w:rPr>
          <w:rFonts w:ascii="Lato" w:hAnsi="Lato" w:cs="Arial"/>
          <w:b/>
          <w:sz w:val="24"/>
          <w:szCs w:val="24"/>
        </w:rPr>
        <w:t>Action: Chief Executive</w:t>
      </w:r>
    </w:p>
    <w:p w14:paraId="69340BD5" w14:textId="77777777" w:rsidR="008E1059" w:rsidRDefault="008E1059" w:rsidP="00EF5070">
      <w:pPr>
        <w:spacing w:after="0" w:line="264" w:lineRule="auto"/>
        <w:rPr>
          <w:rFonts w:ascii="Lato" w:hAnsi="Lato" w:cs="Arial"/>
          <w:bCs/>
          <w:sz w:val="24"/>
          <w:szCs w:val="24"/>
          <w:lang w:val="en-IE"/>
        </w:rPr>
      </w:pPr>
      <w:r>
        <w:rPr>
          <w:rFonts w:ascii="Lato" w:hAnsi="Lato" w:cs="Arial"/>
          <w:bCs/>
          <w:sz w:val="24"/>
          <w:szCs w:val="24"/>
          <w:lang w:val="en-IE"/>
        </w:rPr>
        <w:br w:type="page"/>
      </w:r>
    </w:p>
    <w:p w14:paraId="4B622AE8" w14:textId="60B960EB" w:rsidR="0067114C" w:rsidRPr="0067114C" w:rsidRDefault="008E1059" w:rsidP="00EF5070">
      <w:pPr>
        <w:numPr>
          <w:ilvl w:val="1"/>
          <w:numId w:val="1"/>
        </w:numPr>
        <w:tabs>
          <w:tab w:val="left" w:pos="567"/>
          <w:tab w:val="left" w:pos="1134"/>
        </w:tabs>
        <w:spacing w:after="0" w:line="264" w:lineRule="auto"/>
        <w:rPr>
          <w:rFonts w:ascii="Lato" w:hAnsi="Lato" w:cs="Arial"/>
          <w:sz w:val="24"/>
          <w:szCs w:val="24"/>
          <w:lang w:val="en-IE"/>
        </w:rPr>
      </w:pPr>
      <w:r w:rsidRPr="008E1059">
        <w:rPr>
          <w:rFonts w:ascii="Lato" w:hAnsi="Lato" w:cs="Arial"/>
          <w:bCs/>
          <w:sz w:val="24"/>
          <w:szCs w:val="24"/>
          <w:lang w:val="en-IE"/>
        </w:rPr>
        <w:lastRenderedPageBreak/>
        <w:t xml:space="preserve">The </w:t>
      </w:r>
      <w:r w:rsidR="00932C11" w:rsidRPr="008E1059">
        <w:rPr>
          <w:rFonts w:ascii="Lato" w:hAnsi="Lato" w:cs="Arial"/>
          <w:bCs/>
          <w:sz w:val="24"/>
          <w:szCs w:val="24"/>
          <w:lang w:val="en-IE"/>
        </w:rPr>
        <w:t xml:space="preserve">Chair </w:t>
      </w:r>
      <w:r w:rsidRPr="008E1059">
        <w:rPr>
          <w:rFonts w:ascii="Lato" w:hAnsi="Lato" w:cs="Arial"/>
          <w:sz w:val="24"/>
          <w:szCs w:val="24"/>
          <w:lang w:val="en-IE"/>
        </w:rPr>
        <w:t xml:space="preserve">reported on the </w:t>
      </w:r>
      <w:r w:rsidR="00932C11" w:rsidRPr="008E1059">
        <w:rPr>
          <w:rFonts w:ascii="Lato" w:hAnsi="Lato" w:cs="Arial"/>
          <w:sz w:val="24"/>
          <w:szCs w:val="24"/>
          <w:lang w:val="en-IE"/>
        </w:rPr>
        <w:t>Engagement Forum</w:t>
      </w:r>
      <w:r w:rsidRPr="008E1059">
        <w:rPr>
          <w:rFonts w:ascii="Lato" w:hAnsi="Lato" w:cs="Arial"/>
          <w:sz w:val="24"/>
          <w:szCs w:val="24"/>
          <w:lang w:val="en-IE"/>
        </w:rPr>
        <w:t xml:space="preserve"> meeting, which took place</w:t>
      </w:r>
      <w:r>
        <w:rPr>
          <w:rFonts w:ascii="Lato" w:hAnsi="Lato" w:cs="Arial"/>
          <w:sz w:val="24"/>
          <w:szCs w:val="24"/>
          <w:lang w:val="en-IE"/>
        </w:rPr>
        <w:t xml:space="preserve"> on 14 December 2023</w:t>
      </w:r>
      <w:r w:rsidR="00932C11" w:rsidRPr="00932C11">
        <w:rPr>
          <w:rFonts w:ascii="Lato" w:hAnsi="Lato" w:cs="Arial"/>
          <w:sz w:val="24"/>
          <w:szCs w:val="24"/>
          <w:lang w:val="en-IE"/>
        </w:rPr>
        <w:t xml:space="preserve">. </w:t>
      </w:r>
      <w:r>
        <w:rPr>
          <w:rFonts w:ascii="Lato" w:hAnsi="Lato" w:cs="Arial"/>
          <w:sz w:val="24"/>
          <w:szCs w:val="24"/>
          <w:lang w:val="en-IE"/>
        </w:rPr>
        <w:t xml:space="preserve"> The meeting was called to facilitate an update by the Head of the Civil Service on current </w:t>
      </w:r>
      <w:r w:rsidR="00BE2686">
        <w:rPr>
          <w:rFonts w:ascii="Lato" w:hAnsi="Lato" w:cs="Arial"/>
          <w:sz w:val="24"/>
          <w:szCs w:val="24"/>
          <w:lang w:val="en-IE"/>
        </w:rPr>
        <w:t>Northern Ireland governance arrangements</w:t>
      </w:r>
      <w:r>
        <w:rPr>
          <w:rFonts w:ascii="Lato" w:hAnsi="Lato" w:cs="Arial"/>
          <w:sz w:val="24"/>
          <w:szCs w:val="24"/>
          <w:lang w:val="en-IE"/>
        </w:rPr>
        <w:t xml:space="preserve"> in the absence of a functioning Executive and </w:t>
      </w:r>
      <w:r w:rsidR="00BE2686">
        <w:rPr>
          <w:rFonts w:ascii="Lato" w:hAnsi="Lato" w:cs="Arial"/>
          <w:sz w:val="24"/>
          <w:szCs w:val="24"/>
          <w:lang w:val="en-IE"/>
        </w:rPr>
        <w:t xml:space="preserve">the financial outlook for </w:t>
      </w:r>
      <w:r>
        <w:rPr>
          <w:rFonts w:ascii="Lato" w:hAnsi="Lato" w:cs="Arial"/>
          <w:sz w:val="24"/>
          <w:szCs w:val="24"/>
          <w:lang w:val="en-IE"/>
        </w:rPr>
        <w:t xml:space="preserve">the public sector.  It was noted that Forum members were content with proposed </w:t>
      </w:r>
      <w:r w:rsidR="0082366E">
        <w:rPr>
          <w:rFonts w:ascii="Lato" w:hAnsi="Lato" w:cs="Arial"/>
          <w:sz w:val="24"/>
          <w:szCs w:val="24"/>
          <w:lang w:val="en-IE"/>
        </w:rPr>
        <w:t>draft t</w:t>
      </w:r>
      <w:r w:rsidR="00932C11">
        <w:rPr>
          <w:rFonts w:ascii="Lato" w:hAnsi="Lato" w:cs="Arial"/>
          <w:sz w:val="24"/>
          <w:szCs w:val="24"/>
          <w:lang w:val="en-IE"/>
        </w:rPr>
        <w:t xml:space="preserve">erms of reference </w:t>
      </w:r>
      <w:r>
        <w:rPr>
          <w:rFonts w:ascii="Lato" w:hAnsi="Lato" w:cs="Arial"/>
          <w:sz w:val="24"/>
          <w:szCs w:val="24"/>
          <w:lang w:val="en-IE"/>
        </w:rPr>
        <w:t xml:space="preserve">for a new forum </w:t>
      </w:r>
      <w:r w:rsidR="009A033B">
        <w:rPr>
          <w:rFonts w:ascii="Lato" w:hAnsi="Lato" w:cs="Arial"/>
          <w:sz w:val="24"/>
          <w:szCs w:val="24"/>
          <w:lang w:val="en-IE"/>
        </w:rPr>
        <w:t xml:space="preserve">to replace the Engagement Forum and Employment Relations Roundtable; an </w:t>
      </w:r>
      <w:r w:rsidR="0067114C" w:rsidRPr="0067114C">
        <w:rPr>
          <w:rFonts w:ascii="Lato" w:hAnsi="Lato" w:cs="Arial"/>
          <w:sz w:val="24"/>
          <w:szCs w:val="24"/>
          <w:lang w:val="en-IE"/>
        </w:rPr>
        <w:t xml:space="preserve">inaugural meeting </w:t>
      </w:r>
      <w:r w:rsidR="009A033B">
        <w:rPr>
          <w:rFonts w:ascii="Lato" w:hAnsi="Lato" w:cs="Arial"/>
          <w:sz w:val="24"/>
          <w:szCs w:val="24"/>
          <w:lang w:val="en-IE"/>
        </w:rPr>
        <w:t>is being scheduled</w:t>
      </w:r>
      <w:r w:rsidR="0067114C" w:rsidRPr="0067114C">
        <w:rPr>
          <w:rFonts w:ascii="Lato" w:hAnsi="Lato" w:cs="Arial"/>
          <w:sz w:val="24"/>
          <w:szCs w:val="24"/>
          <w:lang w:val="en-IE"/>
        </w:rPr>
        <w:t>.</w:t>
      </w:r>
    </w:p>
    <w:p w14:paraId="1014F0D5" w14:textId="51339D0D" w:rsidR="0067114C" w:rsidRDefault="009A033B" w:rsidP="00EF5070">
      <w:pPr>
        <w:tabs>
          <w:tab w:val="left" w:pos="567"/>
          <w:tab w:val="left" w:pos="1134"/>
        </w:tabs>
        <w:spacing w:after="0" w:line="264" w:lineRule="auto"/>
        <w:ind w:left="1152"/>
        <w:jc w:val="right"/>
        <w:rPr>
          <w:rFonts w:ascii="Lato" w:hAnsi="Lato" w:cs="Arial"/>
          <w:b/>
          <w:sz w:val="24"/>
          <w:szCs w:val="24"/>
        </w:rPr>
      </w:pPr>
      <w:r w:rsidRPr="009524E6">
        <w:rPr>
          <w:rFonts w:ascii="Lato" w:hAnsi="Lato" w:cs="Arial"/>
          <w:b/>
          <w:sz w:val="24"/>
          <w:szCs w:val="24"/>
        </w:rPr>
        <w:t>Action: Executive Assistant</w:t>
      </w:r>
    </w:p>
    <w:p w14:paraId="441CE200" w14:textId="77777777" w:rsidR="009A033B" w:rsidRPr="0067114C" w:rsidRDefault="009A033B" w:rsidP="00EF5070">
      <w:pPr>
        <w:tabs>
          <w:tab w:val="left" w:pos="567"/>
          <w:tab w:val="left" w:pos="1134"/>
        </w:tabs>
        <w:spacing w:after="0" w:line="264" w:lineRule="auto"/>
        <w:ind w:left="1152"/>
        <w:jc w:val="right"/>
        <w:rPr>
          <w:rFonts w:ascii="Lato" w:hAnsi="Lato" w:cs="Arial"/>
          <w:sz w:val="24"/>
          <w:szCs w:val="24"/>
          <w:lang w:val="en-IE"/>
        </w:rPr>
      </w:pPr>
    </w:p>
    <w:p w14:paraId="291A14A0" w14:textId="29180450" w:rsidR="00EC08CC" w:rsidRDefault="009A033B" w:rsidP="00EF5070">
      <w:pPr>
        <w:numPr>
          <w:ilvl w:val="1"/>
          <w:numId w:val="1"/>
        </w:numPr>
        <w:tabs>
          <w:tab w:val="left" w:pos="567"/>
          <w:tab w:val="left" w:pos="1134"/>
        </w:tabs>
        <w:spacing w:after="0" w:line="264" w:lineRule="auto"/>
        <w:rPr>
          <w:rFonts w:ascii="Lato" w:hAnsi="Lato" w:cs="Arial"/>
          <w:sz w:val="24"/>
          <w:szCs w:val="24"/>
          <w:lang w:val="en-IE"/>
        </w:rPr>
      </w:pPr>
      <w:r w:rsidRPr="009A033B">
        <w:rPr>
          <w:rFonts w:ascii="Lato" w:hAnsi="Lato" w:cs="Arial"/>
          <w:bCs/>
          <w:sz w:val="24"/>
          <w:szCs w:val="24"/>
          <w:lang w:val="en-IE"/>
        </w:rPr>
        <w:t xml:space="preserve">The Board noted that </w:t>
      </w:r>
      <w:r w:rsidR="00FC5E70" w:rsidRPr="009A033B">
        <w:rPr>
          <w:rFonts w:ascii="Lato" w:hAnsi="Lato" w:cs="Arial"/>
          <w:bCs/>
          <w:sz w:val="24"/>
          <w:szCs w:val="24"/>
          <w:lang w:val="en-IE"/>
        </w:rPr>
        <w:t>Elizabeth</w:t>
      </w:r>
      <w:r w:rsidR="00D210EC" w:rsidRPr="009A033B">
        <w:rPr>
          <w:rFonts w:ascii="Lato" w:hAnsi="Lato" w:cs="Arial"/>
          <w:bCs/>
          <w:sz w:val="24"/>
          <w:szCs w:val="24"/>
          <w:lang w:val="en-IE"/>
        </w:rPr>
        <w:t xml:space="preserve"> Armstrong</w:t>
      </w:r>
      <w:r w:rsidR="00D210EC" w:rsidRPr="009A033B">
        <w:rPr>
          <w:rFonts w:ascii="Lato" w:hAnsi="Lato" w:cs="Arial"/>
          <w:sz w:val="24"/>
          <w:szCs w:val="24"/>
          <w:lang w:val="en-IE"/>
        </w:rPr>
        <w:t xml:space="preserve"> has </w:t>
      </w:r>
      <w:r w:rsidR="004A3059">
        <w:rPr>
          <w:rFonts w:ascii="Lato" w:hAnsi="Lato" w:cs="Arial"/>
          <w:sz w:val="24"/>
          <w:szCs w:val="24"/>
          <w:lang w:val="en-IE"/>
        </w:rPr>
        <w:t>agreed to be</w:t>
      </w:r>
      <w:r w:rsidR="0067114C" w:rsidRPr="009A033B">
        <w:rPr>
          <w:rFonts w:ascii="Lato" w:hAnsi="Lato" w:cs="Arial"/>
          <w:sz w:val="24"/>
          <w:szCs w:val="24"/>
          <w:lang w:val="en-IE"/>
        </w:rPr>
        <w:t xml:space="preserve"> the Board mentor for the staff’s Women’s Network. </w:t>
      </w:r>
      <w:r w:rsidRPr="009A033B">
        <w:rPr>
          <w:rFonts w:ascii="Lato" w:hAnsi="Lato" w:cs="Arial"/>
          <w:sz w:val="24"/>
          <w:szCs w:val="24"/>
          <w:lang w:val="en-IE"/>
        </w:rPr>
        <w:t xml:space="preserve"> </w:t>
      </w:r>
    </w:p>
    <w:p w14:paraId="1D25BF9C" w14:textId="77777777" w:rsidR="00EC08CC" w:rsidRDefault="00EC08CC" w:rsidP="00EF5070">
      <w:pPr>
        <w:tabs>
          <w:tab w:val="left" w:pos="567"/>
          <w:tab w:val="left" w:pos="1134"/>
        </w:tabs>
        <w:spacing w:after="0" w:line="264" w:lineRule="auto"/>
        <w:ind w:left="1152"/>
        <w:rPr>
          <w:rFonts w:ascii="Lato" w:hAnsi="Lato" w:cs="Arial"/>
          <w:sz w:val="24"/>
          <w:szCs w:val="24"/>
          <w:lang w:val="en-IE"/>
        </w:rPr>
      </w:pPr>
    </w:p>
    <w:p w14:paraId="0E67DA19" w14:textId="7F7EDE76" w:rsidR="0067114C" w:rsidRPr="009A033B" w:rsidRDefault="0067114C" w:rsidP="00EF5070">
      <w:pPr>
        <w:numPr>
          <w:ilvl w:val="1"/>
          <w:numId w:val="1"/>
        </w:numPr>
        <w:tabs>
          <w:tab w:val="left" w:pos="567"/>
          <w:tab w:val="left" w:pos="1134"/>
        </w:tabs>
        <w:spacing w:after="0" w:line="264" w:lineRule="auto"/>
        <w:rPr>
          <w:rFonts w:ascii="Lato" w:hAnsi="Lato" w:cs="Arial"/>
          <w:sz w:val="24"/>
          <w:szCs w:val="24"/>
          <w:lang w:val="en-IE"/>
        </w:rPr>
      </w:pPr>
      <w:r w:rsidRPr="009A033B">
        <w:rPr>
          <w:rFonts w:ascii="Lato" w:hAnsi="Lato" w:cs="Arial"/>
          <w:bCs/>
          <w:sz w:val="24"/>
          <w:szCs w:val="24"/>
          <w:lang w:val="en-IE"/>
        </w:rPr>
        <w:t>Orla</w:t>
      </w:r>
      <w:r w:rsidR="00D210EC" w:rsidRPr="009A033B">
        <w:rPr>
          <w:rFonts w:ascii="Lato" w:hAnsi="Lato" w:cs="Arial"/>
          <w:bCs/>
          <w:sz w:val="24"/>
          <w:szCs w:val="24"/>
          <w:lang w:val="en-IE"/>
        </w:rPr>
        <w:t xml:space="preserve"> Shiels</w:t>
      </w:r>
      <w:r w:rsidR="00D210EC" w:rsidRPr="009A033B">
        <w:rPr>
          <w:rFonts w:ascii="Lato" w:hAnsi="Lato" w:cs="Arial"/>
          <w:sz w:val="24"/>
          <w:szCs w:val="24"/>
          <w:lang w:val="en-IE"/>
        </w:rPr>
        <w:t xml:space="preserve"> </w:t>
      </w:r>
      <w:r w:rsidR="009A033B" w:rsidRPr="009A033B">
        <w:rPr>
          <w:rFonts w:ascii="Lato" w:hAnsi="Lato" w:cs="Arial"/>
          <w:sz w:val="24"/>
          <w:szCs w:val="24"/>
          <w:lang w:val="en-IE"/>
        </w:rPr>
        <w:t xml:space="preserve">expressed an interest in mentoring a </w:t>
      </w:r>
      <w:r w:rsidR="004A3059">
        <w:rPr>
          <w:rFonts w:ascii="Lato" w:hAnsi="Lato" w:cs="Arial"/>
          <w:sz w:val="24"/>
          <w:szCs w:val="24"/>
          <w:lang w:val="en-IE"/>
        </w:rPr>
        <w:t xml:space="preserve">proposed </w:t>
      </w:r>
      <w:r w:rsidR="009A033B" w:rsidRPr="009A033B">
        <w:rPr>
          <w:rFonts w:ascii="Lato" w:hAnsi="Lato" w:cs="Arial"/>
          <w:sz w:val="24"/>
          <w:szCs w:val="24"/>
          <w:lang w:val="en-IE"/>
        </w:rPr>
        <w:t>new</w:t>
      </w:r>
      <w:r w:rsidR="00D210EC" w:rsidRPr="009A033B">
        <w:rPr>
          <w:rFonts w:ascii="Lato" w:hAnsi="Lato" w:cs="Arial"/>
          <w:sz w:val="24"/>
          <w:szCs w:val="24"/>
          <w:lang w:val="en-IE"/>
        </w:rPr>
        <w:t xml:space="preserve"> Multi</w:t>
      </w:r>
      <w:r w:rsidR="009A033B" w:rsidRPr="009A033B">
        <w:rPr>
          <w:rFonts w:ascii="Lato" w:hAnsi="Lato" w:cs="Arial"/>
          <w:sz w:val="24"/>
          <w:szCs w:val="24"/>
          <w:lang w:val="en-IE"/>
        </w:rPr>
        <w:t>c</w:t>
      </w:r>
      <w:r w:rsidR="00D210EC" w:rsidRPr="009A033B">
        <w:rPr>
          <w:rFonts w:ascii="Lato" w:hAnsi="Lato" w:cs="Arial"/>
          <w:sz w:val="24"/>
          <w:szCs w:val="24"/>
          <w:lang w:val="en-IE"/>
        </w:rPr>
        <w:t xml:space="preserve">ultural </w:t>
      </w:r>
      <w:r w:rsidR="009A033B" w:rsidRPr="009A033B">
        <w:rPr>
          <w:rFonts w:ascii="Lato" w:hAnsi="Lato" w:cs="Arial"/>
          <w:sz w:val="24"/>
          <w:szCs w:val="24"/>
          <w:lang w:val="en-IE"/>
        </w:rPr>
        <w:t>N</w:t>
      </w:r>
      <w:r w:rsidR="00D210EC" w:rsidRPr="009A033B">
        <w:rPr>
          <w:rFonts w:ascii="Lato" w:hAnsi="Lato" w:cs="Arial"/>
          <w:sz w:val="24"/>
          <w:szCs w:val="24"/>
          <w:lang w:val="en-IE"/>
        </w:rPr>
        <w:t>etwork</w:t>
      </w:r>
      <w:r w:rsidR="009A033B" w:rsidRPr="009A033B">
        <w:rPr>
          <w:rFonts w:ascii="Lato" w:hAnsi="Lato" w:cs="Arial"/>
          <w:sz w:val="24"/>
          <w:szCs w:val="24"/>
          <w:lang w:val="en-IE"/>
        </w:rPr>
        <w:t>, which the Agency is seeking to establish</w:t>
      </w:r>
      <w:r w:rsidR="00D210EC" w:rsidRPr="009A033B">
        <w:rPr>
          <w:rFonts w:ascii="Lato" w:hAnsi="Lato" w:cs="Arial"/>
          <w:sz w:val="24"/>
          <w:szCs w:val="24"/>
          <w:lang w:val="en-IE"/>
        </w:rPr>
        <w:t>.</w:t>
      </w:r>
      <w:r w:rsidR="00EC08CC">
        <w:rPr>
          <w:rFonts w:ascii="Lato" w:hAnsi="Lato" w:cs="Arial"/>
          <w:sz w:val="24"/>
          <w:szCs w:val="24"/>
          <w:lang w:val="en-IE"/>
        </w:rPr>
        <w:t xml:space="preserve">  The Boardroom Apprentice </w:t>
      </w:r>
      <w:r w:rsidR="004A3059">
        <w:rPr>
          <w:rFonts w:ascii="Lato" w:hAnsi="Lato" w:cs="Arial"/>
          <w:sz w:val="24"/>
          <w:szCs w:val="24"/>
          <w:lang w:val="en-IE"/>
        </w:rPr>
        <w:t xml:space="preserve">also </w:t>
      </w:r>
      <w:r w:rsidR="00EC08CC">
        <w:rPr>
          <w:rFonts w:ascii="Lato" w:hAnsi="Lato" w:cs="Arial"/>
          <w:sz w:val="24"/>
          <w:szCs w:val="24"/>
          <w:lang w:val="en-IE"/>
        </w:rPr>
        <w:t xml:space="preserve">expressed an interest in participating in </w:t>
      </w:r>
      <w:r w:rsidR="004A3059">
        <w:rPr>
          <w:rFonts w:ascii="Lato" w:hAnsi="Lato" w:cs="Arial"/>
          <w:sz w:val="24"/>
          <w:szCs w:val="24"/>
          <w:lang w:val="en-IE"/>
        </w:rPr>
        <w:t>this n</w:t>
      </w:r>
      <w:r w:rsidR="00EC08CC" w:rsidRPr="009A033B">
        <w:rPr>
          <w:rFonts w:ascii="Lato" w:hAnsi="Lato" w:cs="Arial"/>
          <w:sz w:val="24"/>
          <w:szCs w:val="24"/>
          <w:lang w:val="en-IE"/>
        </w:rPr>
        <w:t>etwork</w:t>
      </w:r>
      <w:r w:rsidR="00EC08CC">
        <w:rPr>
          <w:rFonts w:ascii="Lato" w:hAnsi="Lato" w:cs="Arial"/>
          <w:sz w:val="24"/>
          <w:szCs w:val="24"/>
          <w:lang w:val="en-IE"/>
        </w:rPr>
        <w:t>.  The Equity, Diversity and Inclusion Manager will be informed of th</w:t>
      </w:r>
      <w:r w:rsidR="004A3059">
        <w:rPr>
          <w:rFonts w:ascii="Lato" w:hAnsi="Lato" w:cs="Arial"/>
          <w:sz w:val="24"/>
          <w:szCs w:val="24"/>
          <w:lang w:val="en-IE"/>
        </w:rPr>
        <w:t>e</w:t>
      </w:r>
      <w:r w:rsidR="00EC08CC">
        <w:rPr>
          <w:rFonts w:ascii="Lato" w:hAnsi="Lato" w:cs="Arial"/>
          <w:sz w:val="24"/>
          <w:szCs w:val="24"/>
          <w:lang w:val="en-IE"/>
        </w:rPr>
        <w:t xml:space="preserve"> interest.</w:t>
      </w:r>
    </w:p>
    <w:p w14:paraId="48FACF0B" w14:textId="73388991" w:rsidR="004725AF" w:rsidRDefault="00EC08CC" w:rsidP="00EF5070">
      <w:pPr>
        <w:tabs>
          <w:tab w:val="left" w:pos="567"/>
          <w:tab w:val="left" w:pos="1134"/>
        </w:tabs>
        <w:spacing w:after="0" w:line="264" w:lineRule="auto"/>
        <w:jc w:val="right"/>
        <w:rPr>
          <w:rFonts w:ascii="Lato" w:hAnsi="Lato" w:cs="Arial"/>
          <w:b/>
          <w:sz w:val="24"/>
          <w:szCs w:val="24"/>
        </w:rPr>
      </w:pPr>
      <w:r w:rsidRPr="009524E6">
        <w:rPr>
          <w:rFonts w:ascii="Lato" w:hAnsi="Lato" w:cs="Arial"/>
          <w:b/>
          <w:sz w:val="24"/>
          <w:szCs w:val="24"/>
        </w:rPr>
        <w:t xml:space="preserve">Action: </w:t>
      </w:r>
      <w:r>
        <w:rPr>
          <w:rFonts w:ascii="Lato" w:hAnsi="Lato" w:cs="Arial"/>
          <w:b/>
          <w:sz w:val="24"/>
          <w:szCs w:val="24"/>
        </w:rPr>
        <w:t xml:space="preserve">Chief </w:t>
      </w:r>
      <w:r w:rsidRPr="009524E6">
        <w:rPr>
          <w:rFonts w:ascii="Lato" w:hAnsi="Lato" w:cs="Arial"/>
          <w:b/>
          <w:sz w:val="24"/>
          <w:szCs w:val="24"/>
        </w:rPr>
        <w:t xml:space="preserve">Executive </w:t>
      </w:r>
    </w:p>
    <w:p w14:paraId="5B026AE6" w14:textId="77777777" w:rsidR="00EC08CC" w:rsidRPr="00FC5E70" w:rsidRDefault="00EC08CC" w:rsidP="00EF5070">
      <w:pPr>
        <w:tabs>
          <w:tab w:val="left" w:pos="567"/>
          <w:tab w:val="left" w:pos="1134"/>
        </w:tabs>
        <w:spacing w:after="0" w:line="264" w:lineRule="auto"/>
        <w:jc w:val="right"/>
        <w:rPr>
          <w:rFonts w:ascii="Lato" w:hAnsi="Lato" w:cs="Arial"/>
          <w:sz w:val="24"/>
          <w:szCs w:val="24"/>
          <w:lang w:val="en-IE"/>
        </w:rPr>
      </w:pPr>
    </w:p>
    <w:p w14:paraId="09513ADA" w14:textId="026C1B5A" w:rsidR="0010579A" w:rsidRPr="00FC5E70" w:rsidRDefault="0010579A" w:rsidP="00EF5070">
      <w:pPr>
        <w:numPr>
          <w:ilvl w:val="1"/>
          <w:numId w:val="1"/>
        </w:numPr>
        <w:tabs>
          <w:tab w:val="left" w:pos="567"/>
          <w:tab w:val="left" w:pos="1134"/>
        </w:tabs>
        <w:spacing w:after="0" w:line="264" w:lineRule="auto"/>
        <w:rPr>
          <w:rFonts w:ascii="Lato" w:hAnsi="Lato" w:cs="Arial"/>
          <w:sz w:val="24"/>
          <w:szCs w:val="24"/>
          <w:lang w:val="en-IE"/>
        </w:rPr>
      </w:pPr>
      <w:r w:rsidRPr="00EC08CC">
        <w:rPr>
          <w:rFonts w:ascii="Lato" w:hAnsi="Lato" w:cs="Arial"/>
          <w:sz w:val="24"/>
          <w:szCs w:val="24"/>
          <w:lang w:val="en-IE"/>
        </w:rPr>
        <w:t xml:space="preserve">The Board congratulated </w:t>
      </w:r>
      <w:r w:rsidRPr="00EC08CC">
        <w:rPr>
          <w:rFonts w:ascii="Lato" w:hAnsi="Lato" w:cs="Arial"/>
          <w:bCs/>
          <w:sz w:val="24"/>
          <w:szCs w:val="24"/>
          <w:lang w:val="en-IE"/>
        </w:rPr>
        <w:t>Oliver Murray</w:t>
      </w:r>
      <w:r w:rsidRPr="00EC08CC">
        <w:rPr>
          <w:rFonts w:ascii="Lato" w:hAnsi="Lato" w:cs="Arial"/>
          <w:sz w:val="24"/>
          <w:szCs w:val="24"/>
          <w:lang w:val="en-IE"/>
        </w:rPr>
        <w:t xml:space="preserve"> on </w:t>
      </w:r>
      <w:r w:rsidR="00EC08CC" w:rsidRPr="00EC08CC">
        <w:rPr>
          <w:rFonts w:ascii="Lato" w:hAnsi="Lato" w:cs="Arial"/>
          <w:sz w:val="24"/>
          <w:szCs w:val="24"/>
          <w:lang w:val="en-IE"/>
        </w:rPr>
        <w:t>being promoted</w:t>
      </w:r>
      <w:r w:rsidRPr="00EC08CC">
        <w:rPr>
          <w:rFonts w:ascii="Lato" w:hAnsi="Lato" w:cs="Arial"/>
          <w:sz w:val="24"/>
          <w:szCs w:val="24"/>
          <w:lang w:val="en-IE"/>
        </w:rPr>
        <w:t xml:space="preserve"> into the role of</w:t>
      </w:r>
      <w:r w:rsidRPr="00FC5E70">
        <w:rPr>
          <w:rFonts w:ascii="Lato" w:hAnsi="Lato" w:cs="Arial"/>
          <w:sz w:val="24"/>
          <w:szCs w:val="24"/>
          <w:lang w:val="en-IE"/>
        </w:rPr>
        <w:t xml:space="preserve"> Executive Assistant </w:t>
      </w:r>
      <w:r w:rsidR="00EC08CC">
        <w:rPr>
          <w:rFonts w:ascii="Lato" w:hAnsi="Lato" w:cs="Arial"/>
          <w:sz w:val="24"/>
          <w:szCs w:val="24"/>
          <w:lang w:val="en-IE"/>
        </w:rPr>
        <w:t>on</w:t>
      </w:r>
      <w:r w:rsidRPr="00FC5E70">
        <w:rPr>
          <w:rFonts w:ascii="Lato" w:hAnsi="Lato" w:cs="Arial"/>
          <w:sz w:val="24"/>
          <w:szCs w:val="24"/>
          <w:lang w:val="en-IE"/>
        </w:rPr>
        <w:t xml:space="preserve"> a permanent </w:t>
      </w:r>
      <w:r w:rsidR="00EC08CC">
        <w:rPr>
          <w:rFonts w:ascii="Lato" w:hAnsi="Lato" w:cs="Arial"/>
          <w:sz w:val="24"/>
          <w:szCs w:val="24"/>
          <w:lang w:val="en-IE"/>
        </w:rPr>
        <w:t>basis</w:t>
      </w:r>
      <w:r w:rsidRPr="00FC5E70">
        <w:rPr>
          <w:rFonts w:ascii="Lato" w:hAnsi="Lato" w:cs="Arial"/>
          <w:sz w:val="24"/>
          <w:szCs w:val="24"/>
          <w:lang w:val="en-IE"/>
        </w:rPr>
        <w:t xml:space="preserve">, following </w:t>
      </w:r>
      <w:r w:rsidR="00EC08CC">
        <w:rPr>
          <w:rFonts w:ascii="Lato" w:hAnsi="Lato" w:cs="Arial"/>
          <w:sz w:val="24"/>
          <w:szCs w:val="24"/>
          <w:lang w:val="en-IE"/>
        </w:rPr>
        <w:t>a recruitment competition.</w:t>
      </w:r>
    </w:p>
    <w:p w14:paraId="3D89CD34" w14:textId="1E89D3F9" w:rsidR="00A35704" w:rsidRPr="008C012E" w:rsidRDefault="00A35704" w:rsidP="00EF5070">
      <w:pPr>
        <w:tabs>
          <w:tab w:val="left" w:pos="567"/>
          <w:tab w:val="left" w:pos="1134"/>
        </w:tabs>
        <w:spacing w:after="0" w:line="264" w:lineRule="auto"/>
        <w:ind w:left="1134"/>
        <w:jc w:val="right"/>
        <w:rPr>
          <w:rFonts w:ascii="Lato" w:hAnsi="Lato" w:cs="Arial"/>
          <w:b/>
          <w:sz w:val="24"/>
          <w:szCs w:val="24"/>
        </w:rPr>
      </w:pPr>
    </w:p>
    <w:p w14:paraId="7C0D5B51" w14:textId="02EF3692" w:rsidR="00E529C0" w:rsidRPr="00FB74E0" w:rsidRDefault="00634882" w:rsidP="00EF5070">
      <w:pPr>
        <w:pStyle w:val="ListParagraph"/>
        <w:numPr>
          <w:ilvl w:val="0"/>
          <w:numId w:val="1"/>
        </w:numPr>
        <w:spacing w:line="264" w:lineRule="auto"/>
        <w:ind w:left="567" w:hanging="567"/>
        <w:rPr>
          <w:rFonts w:ascii="Lato" w:hAnsi="Lato" w:cs="Arial"/>
          <w:b/>
        </w:rPr>
      </w:pPr>
      <w:r w:rsidRPr="00FB74E0">
        <w:rPr>
          <w:rFonts w:ascii="Lato" w:hAnsi="Lato" w:cs="Arial"/>
          <w:b/>
        </w:rPr>
        <w:t>Horizon S</w:t>
      </w:r>
      <w:r w:rsidR="00E529C0" w:rsidRPr="00FB74E0">
        <w:rPr>
          <w:rFonts w:ascii="Lato" w:hAnsi="Lato" w:cs="Arial"/>
          <w:b/>
        </w:rPr>
        <w:t xml:space="preserve">canning for </w:t>
      </w:r>
      <w:r w:rsidRPr="00FB74E0">
        <w:rPr>
          <w:rFonts w:ascii="Lato" w:hAnsi="Lato" w:cs="Arial"/>
          <w:b/>
        </w:rPr>
        <w:t>O</w:t>
      </w:r>
      <w:r w:rsidR="00E529C0" w:rsidRPr="00FB74E0">
        <w:rPr>
          <w:rFonts w:ascii="Lato" w:hAnsi="Lato" w:cs="Arial"/>
          <w:b/>
        </w:rPr>
        <w:t xml:space="preserve">pportunities and </w:t>
      </w:r>
      <w:r w:rsidRPr="00FB74E0">
        <w:rPr>
          <w:rFonts w:ascii="Lato" w:hAnsi="Lato" w:cs="Arial"/>
          <w:b/>
        </w:rPr>
        <w:t>R</w:t>
      </w:r>
      <w:r w:rsidR="00E529C0" w:rsidRPr="00FB74E0">
        <w:rPr>
          <w:rFonts w:ascii="Lato" w:hAnsi="Lato" w:cs="Arial"/>
          <w:b/>
        </w:rPr>
        <w:t>isks</w:t>
      </w:r>
    </w:p>
    <w:p w14:paraId="59E3FA7D" w14:textId="77777777" w:rsidR="007A4DB9" w:rsidRPr="00FB74E0" w:rsidRDefault="007A4DB9" w:rsidP="00EF5070">
      <w:pPr>
        <w:pStyle w:val="ListParagraph"/>
        <w:spacing w:line="264" w:lineRule="auto"/>
        <w:ind w:left="567"/>
        <w:rPr>
          <w:rFonts w:ascii="Lato" w:hAnsi="Lato" w:cs="Arial"/>
          <w:b/>
        </w:rPr>
      </w:pPr>
    </w:p>
    <w:p w14:paraId="35D3702A" w14:textId="77777777" w:rsidR="00BE2686" w:rsidRDefault="007356CC" w:rsidP="00BE2686">
      <w:pPr>
        <w:numPr>
          <w:ilvl w:val="1"/>
          <w:numId w:val="1"/>
        </w:numPr>
        <w:tabs>
          <w:tab w:val="left" w:pos="567"/>
          <w:tab w:val="left" w:pos="1134"/>
        </w:tabs>
        <w:spacing w:after="0" w:line="264" w:lineRule="auto"/>
        <w:ind w:left="1134" w:hanging="567"/>
        <w:rPr>
          <w:rFonts w:ascii="Lato" w:hAnsi="Lato" w:cs="Arial"/>
          <w:sz w:val="24"/>
          <w:szCs w:val="24"/>
          <w:lang w:val="en-IE"/>
        </w:rPr>
      </w:pPr>
      <w:r w:rsidRPr="00EC08CC">
        <w:rPr>
          <w:rFonts w:ascii="Lato" w:hAnsi="Lato" w:cs="Arial"/>
          <w:sz w:val="24"/>
          <w:szCs w:val="24"/>
          <w:lang w:val="en-IE"/>
        </w:rPr>
        <w:t xml:space="preserve">The </w:t>
      </w:r>
      <w:r w:rsidR="00EC08CC" w:rsidRPr="00EC08CC">
        <w:rPr>
          <w:rFonts w:ascii="Lato" w:hAnsi="Lato" w:cs="Arial"/>
          <w:bCs/>
          <w:sz w:val="24"/>
          <w:szCs w:val="24"/>
          <w:lang w:val="en-IE"/>
        </w:rPr>
        <w:t>Board</w:t>
      </w:r>
      <w:r w:rsidR="00932C11" w:rsidRPr="00EC08CC">
        <w:rPr>
          <w:rFonts w:ascii="Lato" w:hAnsi="Lato" w:cs="Arial"/>
          <w:sz w:val="24"/>
          <w:szCs w:val="24"/>
          <w:lang w:val="en-IE"/>
        </w:rPr>
        <w:t xml:space="preserve"> noted</w:t>
      </w:r>
      <w:r w:rsidR="00EC08CC" w:rsidRPr="00EC08CC">
        <w:rPr>
          <w:rFonts w:ascii="Lato" w:hAnsi="Lato" w:cs="Arial"/>
          <w:sz w:val="24"/>
          <w:szCs w:val="24"/>
          <w:lang w:val="en-IE"/>
        </w:rPr>
        <w:t xml:space="preserve"> that, following the outcome of the recent budget</w:t>
      </w:r>
      <w:r w:rsidR="00EC08CC">
        <w:rPr>
          <w:rFonts w:ascii="Lato" w:hAnsi="Lato" w:cs="Arial"/>
          <w:sz w:val="24"/>
          <w:szCs w:val="24"/>
          <w:lang w:val="en-IE"/>
        </w:rPr>
        <w:t xml:space="preserve"> monitoring exercise,</w:t>
      </w:r>
      <w:r w:rsidR="00932C11" w:rsidRPr="00863A40">
        <w:rPr>
          <w:rFonts w:ascii="Lato" w:hAnsi="Lato" w:cs="Arial"/>
          <w:sz w:val="24"/>
          <w:szCs w:val="24"/>
          <w:lang w:val="en-IE"/>
        </w:rPr>
        <w:t xml:space="preserve"> </w:t>
      </w:r>
      <w:r w:rsidR="00EC08CC">
        <w:rPr>
          <w:rFonts w:ascii="Lato" w:hAnsi="Lato" w:cs="Arial"/>
          <w:sz w:val="24"/>
          <w:szCs w:val="24"/>
          <w:lang w:val="en-IE"/>
        </w:rPr>
        <w:t xml:space="preserve">the Agency’s financial </w:t>
      </w:r>
      <w:r w:rsidR="004A3059">
        <w:rPr>
          <w:rFonts w:ascii="Lato" w:hAnsi="Lato" w:cs="Arial"/>
          <w:sz w:val="24"/>
          <w:szCs w:val="24"/>
          <w:lang w:val="en-IE"/>
        </w:rPr>
        <w:t>pressures</w:t>
      </w:r>
      <w:r w:rsidR="00EC08CC">
        <w:rPr>
          <w:rFonts w:ascii="Lato" w:hAnsi="Lato" w:cs="Arial"/>
          <w:sz w:val="24"/>
          <w:szCs w:val="24"/>
          <w:lang w:val="en-IE"/>
        </w:rPr>
        <w:t xml:space="preserve"> </w:t>
      </w:r>
      <w:r w:rsidR="004A3059">
        <w:rPr>
          <w:rFonts w:ascii="Lato" w:hAnsi="Lato" w:cs="Arial"/>
          <w:sz w:val="24"/>
          <w:szCs w:val="24"/>
          <w:lang w:val="en-IE"/>
        </w:rPr>
        <w:t xml:space="preserve">in </w:t>
      </w:r>
      <w:r w:rsidR="00EC08CC">
        <w:rPr>
          <w:rFonts w:ascii="Lato" w:hAnsi="Lato" w:cs="Arial"/>
          <w:sz w:val="24"/>
          <w:szCs w:val="24"/>
          <w:lang w:val="en-IE"/>
        </w:rPr>
        <w:t>2023-24 have been alleviated.</w:t>
      </w:r>
    </w:p>
    <w:p w14:paraId="1502CBC2" w14:textId="77777777" w:rsidR="00BE2686" w:rsidRDefault="00BE2686" w:rsidP="00BE2686">
      <w:pPr>
        <w:tabs>
          <w:tab w:val="left" w:pos="567"/>
          <w:tab w:val="left" w:pos="1134"/>
        </w:tabs>
        <w:spacing w:after="0" w:line="264" w:lineRule="auto"/>
        <w:ind w:left="1134"/>
        <w:rPr>
          <w:rFonts w:ascii="Lato" w:hAnsi="Lato" w:cs="Arial"/>
          <w:sz w:val="24"/>
          <w:szCs w:val="24"/>
          <w:lang w:val="en-IE"/>
        </w:rPr>
      </w:pPr>
    </w:p>
    <w:p w14:paraId="690911A6" w14:textId="69524A8C" w:rsidR="00BE2686" w:rsidRPr="00BE2686" w:rsidRDefault="00BE2686" w:rsidP="00BE2686">
      <w:pPr>
        <w:numPr>
          <w:ilvl w:val="1"/>
          <w:numId w:val="1"/>
        </w:numPr>
        <w:tabs>
          <w:tab w:val="left" w:pos="567"/>
          <w:tab w:val="left" w:pos="1134"/>
        </w:tabs>
        <w:spacing w:after="0" w:line="264" w:lineRule="auto"/>
        <w:ind w:left="1134" w:hanging="567"/>
        <w:rPr>
          <w:rFonts w:ascii="Lato" w:hAnsi="Lato" w:cs="Arial"/>
          <w:sz w:val="24"/>
          <w:szCs w:val="24"/>
          <w:lang w:val="en-IE"/>
        </w:rPr>
      </w:pPr>
      <w:r w:rsidRPr="00BE2686">
        <w:rPr>
          <w:rFonts w:ascii="Lato" w:hAnsi="Lato" w:cs="Arial"/>
          <w:sz w:val="24"/>
          <w:szCs w:val="24"/>
          <w:lang w:val="en-IE"/>
        </w:rPr>
        <w:t>The substantial risks raised by holiday pay conciliation were discussed under agenda item 10.</w:t>
      </w:r>
    </w:p>
    <w:p w14:paraId="21806483" w14:textId="77777777" w:rsidR="00983D43" w:rsidRPr="00FB74E0" w:rsidRDefault="00983D43" w:rsidP="00EF5070">
      <w:pPr>
        <w:tabs>
          <w:tab w:val="left" w:pos="567"/>
          <w:tab w:val="left" w:pos="1134"/>
        </w:tabs>
        <w:spacing w:after="0" w:line="264" w:lineRule="auto"/>
        <w:rPr>
          <w:rFonts w:ascii="Lato" w:hAnsi="Lato" w:cs="Arial"/>
          <w:b/>
          <w:sz w:val="24"/>
          <w:szCs w:val="24"/>
        </w:rPr>
      </w:pPr>
    </w:p>
    <w:p w14:paraId="08373F51" w14:textId="4ABC22F7" w:rsidR="0047173A" w:rsidRPr="00FB74E0" w:rsidRDefault="00C34364" w:rsidP="00EF5070">
      <w:pPr>
        <w:pStyle w:val="ListParagraph"/>
        <w:numPr>
          <w:ilvl w:val="0"/>
          <w:numId w:val="1"/>
        </w:numPr>
        <w:spacing w:line="264" w:lineRule="auto"/>
        <w:ind w:left="567" w:hanging="567"/>
        <w:rPr>
          <w:rFonts w:ascii="Lato" w:hAnsi="Lato" w:cs="Arial"/>
          <w:b/>
        </w:rPr>
      </w:pPr>
      <w:r w:rsidRPr="00FB74E0">
        <w:rPr>
          <w:rFonts w:ascii="Lato" w:hAnsi="Lato" w:cs="Arial"/>
          <w:b/>
        </w:rPr>
        <w:t>Mi</w:t>
      </w:r>
      <w:r w:rsidR="0047173A" w:rsidRPr="00FB74E0">
        <w:rPr>
          <w:rFonts w:ascii="Lato" w:hAnsi="Lato" w:cs="Arial"/>
          <w:b/>
        </w:rPr>
        <w:t>nutes of Previous Board Meeting</w:t>
      </w:r>
    </w:p>
    <w:p w14:paraId="4A84BFAC" w14:textId="77777777" w:rsidR="0047173A" w:rsidRPr="00FB74E0" w:rsidRDefault="0047173A" w:rsidP="00EF5070">
      <w:pPr>
        <w:tabs>
          <w:tab w:val="left" w:pos="567"/>
          <w:tab w:val="left" w:pos="1134"/>
        </w:tabs>
        <w:spacing w:after="0" w:line="264" w:lineRule="auto"/>
        <w:ind w:hanging="567"/>
        <w:rPr>
          <w:rFonts w:ascii="Lato" w:hAnsi="Lato" w:cs="Arial"/>
          <w:sz w:val="24"/>
          <w:szCs w:val="24"/>
        </w:rPr>
      </w:pPr>
    </w:p>
    <w:p w14:paraId="4E0EFAE2" w14:textId="7D797086" w:rsidR="009F227F" w:rsidRPr="00FB74E0" w:rsidRDefault="00CC69CB" w:rsidP="00EF5070">
      <w:pPr>
        <w:numPr>
          <w:ilvl w:val="1"/>
          <w:numId w:val="1"/>
        </w:numPr>
        <w:tabs>
          <w:tab w:val="left" w:pos="567"/>
          <w:tab w:val="left" w:pos="1134"/>
        </w:tabs>
        <w:spacing w:after="0" w:line="264" w:lineRule="auto"/>
        <w:rPr>
          <w:rFonts w:ascii="Lato" w:hAnsi="Lato" w:cs="Arial"/>
          <w:sz w:val="24"/>
          <w:szCs w:val="24"/>
        </w:rPr>
      </w:pPr>
      <w:r w:rsidRPr="00FB74E0">
        <w:rPr>
          <w:rFonts w:ascii="Lato" w:hAnsi="Lato" w:cs="Arial"/>
          <w:sz w:val="24"/>
          <w:szCs w:val="24"/>
        </w:rPr>
        <w:t xml:space="preserve">Minutes of the </w:t>
      </w:r>
      <w:r w:rsidRPr="00BB4558">
        <w:rPr>
          <w:rFonts w:ascii="Lato" w:hAnsi="Lato" w:cs="Arial"/>
          <w:sz w:val="24"/>
          <w:szCs w:val="24"/>
        </w:rPr>
        <w:t>Board m</w:t>
      </w:r>
      <w:r w:rsidR="009F227F" w:rsidRPr="00BB4558">
        <w:rPr>
          <w:rFonts w:ascii="Lato" w:hAnsi="Lato" w:cs="Arial"/>
          <w:sz w:val="24"/>
          <w:szCs w:val="24"/>
        </w:rPr>
        <w:t xml:space="preserve">eeting held on </w:t>
      </w:r>
      <w:r w:rsidR="00932C11">
        <w:rPr>
          <w:rFonts w:ascii="Lato" w:hAnsi="Lato" w:cs="Arial"/>
          <w:sz w:val="24"/>
          <w:szCs w:val="24"/>
        </w:rPr>
        <w:t>13</w:t>
      </w:r>
      <w:r w:rsidR="00B23711" w:rsidRPr="00BB4558">
        <w:rPr>
          <w:rFonts w:ascii="Lato" w:hAnsi="Lato" w:cs="Arial"/>
          <w:sz w:val="24"/>
          <w:szCs w:val="24"/>
        </w:rPr>
        <w:t xml:space="preserve"> </w:t>
      </w:r>
      <w:r w:rsidR="00932C11">
        <w:rPr>
          <w:rFonts w:ascii="Lato" w:hAnsi="Lato" w:cs="Arial"/>
          <w:sz w:val="24"/>
          <w:szCs w:val="24"/>
        </w:rPr>
        <w:t>December</w:t>
      </w:r>
      <w:r w:rsidR="00345656" w:rsidRPr="00BB4558">
        <w:rPr>
          <w:rFonts w:ascii="Lato" w:hAnsi="Lato" w:cs="Arial"/>
          <w:sz w:val="24"/>
          <w:szCs w:val="24"/>
        </w:rPr>
        <w:t xml:space="preserve"> 2023</w:t>
      </w:r>
      <w:r w:rsidR="00176350" w:rsidRPr="00BB4558">
        <w:rPr>
          <w:rFonts w:ascii="Lato" w:hAnsi="Lato" w:cs="Arial"/>
          <w:sz w:val="24"/>
          <w:szCs w:val="24"/>
        </w:rPr>
        <w:t xml:space="preserve"> </w:t>
      </w:r>
      <w:r w:rsidR="009F227F" w:rsidRPr="00BB4558">
        <w:rPr>
          <w:rFonts w:ascii="Lato" w:hAnsi="Lato" w:cs="Arial"/>
          <w:sz w:val="24"/>
          <w:szCs w:val="24"/>
        </w:rPr>
        <w:t>(</w:t>
      </w:r>
      <w:r w:rsidR="00EA7210" w:rsidRPr="00BB4558">
        <w:rPr>
          <w:rFonts w:ascii="Lato" w:hAnsi="Lato" w:cs="Arial"/>
          <w:sz w:val="24"/>
          <w:szCs w:val="24"/>
        </w:rPr>
        <w:t>p</w:t>
      </w:r>
      <w:r w:rsidR="009F227F" w:rsidRPr="00BB4558">
        <w:rPr>
          <w:rFonts w:ascii="Lato" w:hAnsi="Lato" w:cs="Arial"/>
          <w:sz w:val="24"/>
          <w:szCs w:val="24"/>
        </w:rPr>
        <w:t>a</w:t>
      </w:r>
      <w:r w:rsidR="00EA7210" w:rsidRPr="00BB4558">
        <w:rPr>
          <w:rFonts w:ascii="Lato" w:hAnsi="Lato" w:cs="Arial"/>
          <w:sz w:val="24"/>
          <w:szCs w:val="24"/>
        </w:rPr>
        <w:t>per BP01</w:t>
      </w:r>
      <w:r w:rsidR="00EA7210" w:rsidRPr="00BB4558">
        <w:rPr>
          <w:rFonts w:ascii="Lato" w:hAnsi="Lato" w:cs="Arial"/>
          <w:sz w:val="24"/>
          <w:szCs w:val="24"/>
        </w:rPr>
        <w:noBreakHyphen/>
      </w:r>
      <w:r w:rsidR="00932C11">
        <w:rPr>
          <w:rFonts w:ascii="Lato" w:hAnsi="Lato" w:cs="Arial"/>
          <w:sz w:val="24"/>
          <w:szCs w:val="24"/>
        </w:rPr>
        <w:t>01</w:t>
      </w:r>
      <w:r w:rsidR="009F227F" w:rsidRPr="00BB4558">
        <w:rPr>
          <w:rFonts w:ascii="Lato" w:hAnsi="Lato" w:cs="Arial"/>
          <w:sz w:val="24"/>
          <w:szCs w:val="24"/>
        </w:rPr>
        <w:t>/2</w:t>
      </w:r>
      <w:r w:rsidR="00932C11">
        <w:rPr>
          <w:rFonts w:ascii="Lato" w:hAnsi="Lato" w:cs="Arial"/>
          <w:sz w:val="24"/>
          <w:szCs w:val="24"/>
        </w:rPr>
        <w:t>4</w:t>
      </w:r>
      <w:r w:rsidR="009F227F" w:rsidRPr="00BB4558">
        <w:rPr>
          <w:rFonts w:ascii="Lato" w:hAnsi="Lato" w:cs="Arial"/>
          <w:sz w:val="24"/>
          <w:szCs w:val="24"/>
        </w:rPr>
        <w:t xml:space="preserve">) </w:t>
      </w:r>
      <w:r w:rsidR="0013595C" w:rsidRPr="00BB4558">
        <w:rPr>
          <w:rFonts w:ascii="Lato" w:hAnsi="Lato" w:cs="Arial"/>
          <w:sz w:val="24"/>
          <w:szCs w:val="24"/>
        </w:rPr>
        <w:t xml:space="preserve">were </w:t>
      </w:r>
      <w:r w:rsidR="0013595C" w:rsidRPr="00BB4558">
        <w:rPr>
          <w:rFonts w:ascii="Lato" w:hAnsi="Lato" w:cs="Arial"/>
          <w:sz w:val="24"/>
          <w:szCs w:val="24"/>
          <w:u w:val="single"/>
        </w:rPr>
        <w:t>agreed</w:t>
      </w:r>
      <w:r w:rsidR="0013595C" w:rsidRPr="00BB4558">
        <w:rPr>
          <w:rFonts w:ascii="Lato" w:hAnsi="Lato" w:cs="Arial"/>
          <w:sz w:val="24"/>
          <w:szCs w:val="24"/>
        </w:rPr>
        <w:t xml:space="preserve"> as an accurate record of the meeting for publication on the Agency’s website</w:t>
      </w:r>
      <w:r w:rsidR="00D643C7" w:rsidRPr="00BB4558">
        <w:rPr>
          <w:rFonts w:ascii="Lato" w:hAnsi="Lato" w:cs="Arial"/>
          <w:sz w:val="24"/>
          <w:szCs w:val="24"/>
        </w:rPr>
        <w:t>.</w:t>
      </w:r>
    </w:p>
    <w:p w14:paraId="36D0E7D4" w14:textId="77777777" w:rsidR="0031780A" w:rsidRPr="00FB74E0" w:rsidRDefault="0047173A" w:rsidP="00EF5070">
      <w:pPr>
        <w:tabs>
          <w:tab w:val="left" w:pos="567"/>
          <w:tab w:val="left" w:pos="1134"/>
        </w:tabs>
        <w:spacing w:after="0" w:line="264" w:lineRule="auto"/>
        <w:ind w:left="1920" w:hanging="567"/>
        <w:jc w:val="right"/>
        <w:rPr>
          <w:rFonts w:ascii="Lato" w:hAnsi="Lato" w:cs="Arial"/>
          <w:b/>
          <w:sz w:val="24"/>
          <w:szCs w:val="24"/>
        </w:rPr>
      </w:pPr>
      <w:r w:rsidRPr="00FB74E0">
        <w:rPr>
          <w:rFonts w:ascii="Lato" w:hAnsi="Lato" w:cs="Arial"/>
          <w:b/>
          <w:sz w:val="24"/>
          <w:szCs w:val="24"/>
        </w:rPr>
        <w:t>Action: Executive Assistant</w:t>
      </w:r>
    </w:p>
    <w:p w14:paraId="075A74BB" w14:textId="77777777" w:rsidR="0047173A" w:rsidRPr="00FB74E0" w:rsidRDefault="0047173A" w:rsidP="00EF5070">
      <w:pPr>
        <w:tabs>
          <w:tab w:val="left" w:pos="567"/>
          <w:tab w:val="left" w:pos="1134"/>
        </w:tabs>
        <w:spacing w:after="0" w:line="264" w:lineRule="auto"/>
        <w:ind w:left="1920" w:hanging="567"/>
        <w:jc w:val="right"/>
        <w:rPr>
          <w:rFonts w:ascii="Lato" w:hAnsi="Lato" w:cs="Arial"/>
          <w:b/>
          <w:sz w:val="24"/>
          <w:szCs w:val="24"/>
          <w:highlight w:val="yellow"/>
        </w:rPr>
      </w:pPr>
    </w:p>
    <w:p w14:paraId="343CCCB4" w14:textId="77777777" w:rsidR="0047173A" w:rsidRPr="00FB74E0" w:rsidRDefault="0047173A" w:rsidP="00EF5070">
      <w:pPr>
        <w:numPr>
          <w:ilvl w:val="0"/>
          <w:numId w:val="1"/>
        </w:numPr>
        <w:tabs>
          <w:tab w:val="left" w:pos="567"/>
          <w:tab w:val="left" w:pos="1134"/>
        </w:tabs>
        <w:spacing w:after="0" w:line="264" w:lineRule="auto"/>
        <w:ind w:left="567" w:hanging="567"/>
        <w:rPr>
          <w:rFonts w:ascii="Lato" w:hAnsi="Lato" w:cs="Arial"/>
          <w:b/>
          <w:sz w:val="24"/>
          <w:szCs w:val="24"/>
        </w:rPr>
      </w:pPr>
      <w:r w:rsidRPr="00FB74E0">
        <w:rPr>
          <w:rFonts w:ascii="Lato" w:hAnsi="Lato" w:cs="Arial"/>
          <w:b/>
          <w:sz w:val="24"/>
          <w:szCs w:val="24"/>
        </w:rPr>
        <w:t>Action Points from Previous Board Meetings</w:t>
      </w:r>
    </w:p>
    <w:p w14:paraId="1B85D3A9" w14:textId="77777777" w:rsidR="0047173A" w:rsidRPr="002C52F6" w:rsidRDefault="0047173A" w:rsidP="00EF5070">
      <w:pPr>
        <w:tabs>
          <w:tab w:val="left" w:pos="567"/>
          <w:tab w:val="left" w:pos="1134"/>
        </w:tabs>
        <w:spacing w:after="0" w:line="264" w:lineRule="auto"/>
        <w:ind w:hanging="567"/>
        <w:rPr>
          <w:rFonts w:ascii="Lato" w:hAnsi="Lato" w:cs="Arial"/>
          <w:sz w:val="24"/>
          <w:szCs w:val="24"/>
        </w:rPr>
      </w:pPr>
    </w:p>
    <w:p w14:paraId="12BD7645" w14:textId="18773E26" w:rsidR="00A33D1D" w:rsidRPr="00BE2686" w:rsidRDefault="0047173A" w:rsidP="003F6267">
      <w:pPr>
        <w:numPr>
          <w:ilvl w:val="1"/>
          <w:numId w:val="1"/>
        </w:numPr>
        <w:tabs>
          <w:tab w:val="left" w:pos="567"/>
          <w:tab w:val="left" w:pos="1134"/>
        </w:tabs>
        <w:spacing w:after="0" w:line="264" w:lineRule="auto"/>
        <w:ind w:left="1134" w:hanging="567"/>
        <w:rPr>
          <w:rFonts w:ascii="Lato" w:hAnsi="Lato"/>
          <w:sz w:val="24"/>
          <w:szCs w:val="24"/>
        </w:rPr>
      </w:pPr>
      <w:r w:rsidRPr="00BE2686">
        <w:rPr>
          <w:rFonts w:ascii="Lato" w:hAnsi="Lato" w:cs="Arial"/>
          <w:sz w:val="24"/>
          <w:szCs w:val="24"/>
        </w:rPr>
        <w:t xml:space="preserve">The </w:t>
      </w:r>
      <w:r w:rsidRPr="00BE2686">
        <w:rPr>
          <w:rFonts w:ascii="Lato" w:hAnsi="Lato" w:cs="Arial"/>
          <w:bCs/>
          <w:sz w:val="24"/>
          <w:szCs w:val="24"/>
        </w:rPr>
        <w:t>Chief Executive</w:t>
      </w:r>
      <w:r w:rsidRPr="00BE2686">
        <w:rPr>
          <w:rFonts w:ascii="Lato" w:hAnsi="Lato" w:cs="Arial"/>
          <w:sz w:val="24"/>
          <w:szCs w:val="24"/>
        </w:rPr>
        <w:t xml:space="preserve"> </w:t>
      </w:r>
      <w:r w:rsidR="000C724A" w:rsidRPr="00BE2686">
        <w:rPr>
          <w:rFonts w:ascii="Lato" w:hAnsi="Lato" w:cs="Arial"/>
          <w:sz w:val="24"/>
          <w:szCs w:val="24"/>
        </w:rPr>
        <w:t>presented</w:t>
      </w:r>
      <w:r w:rsidR="00FB09E6" w:rsidRPr="00BE2686">
        <w:rPr>
          <w:rFonts w:ascii="Lato" w:hAnsi="Lato" w:cs="Arial"/>
          <w:sz w:val="24"/>
          <w:szCs w:val="24"/>
        </w:rPr>
        <w:t xml:space="preserve"> the progress report on actions </w:t>
      </w:r>
      <w:r w:rsidRPr="00BE2686">
        <w:rPr>
          <w:rFonts w:ascii="Lato" w:hAnsi="Lato" w:cs="Arial"/>
          <w:sz w:val="24"/>
          <w:szCs w:val="24"/>
        </w:rPr>
        <w:t xml:space="preserve">from previous Board meetings (paper </w:t>
      </w:r>
      <w:r w:rsidR="00BB5A69" w:rsidRPr="00BE2686">
        <w:rPr>
          <w:rFonts w:ascii="Lato" w:hAnsi="Lato" w:cs="Arial"/>
          <w:sz w:val="24"/>
          <w:szCs w:val="24"/>
        </w:rPr>
        <w:t>BP0</w:t>
      </w:r>
      <w:r w:rsidR="007661D8" w:rsidRPr="00BE2686">
        <w:rPr>
          <w:rFonts w:ascii="Lato" w:hAnsi="Lato" w:cs="Arial"/>
          <w:sz w:val="24"/>
          <w:szCs w:val="24"/>
        </w:rPr>
        <w:t>2</w:t>
      </w:r>
      <w:r w:rsidR="00BB5A69" w:rsidRPr="00BE2686">
        <w:rPr>
          <w:rFonts w:ascii="Lato" w:hAnsi="Lato" w:cs="Arial"/>
          <w:sz w:val="24"/>
          <w:szCs w:val="24"/>
        </w:rPr>
        <w:t>-</w:t>
      </w:r>
      <w:r w:rsidR="00650063" w:rsidRPr="00BE2686">
        <w:rPr>
          <w:rFonts w:ascii="Lato" w:hAnsi="Lato" w:cs="Arial"/>
          <w:sz w:val="24"/>
          <w:szCs w:val="24"/>
        </w:rPr>
        <w:t>01</w:t>
      </w:r>
      <w:r w:rsidR="00BB5A69" w:rsidRPr="00BE2686">
        <w:rPr>
          <w:rFonts w:ascii="Lato" w:hAnsi="Lato" w:cs="Arial"/>
          <w:sz w:val="24"/>
          <w:szCs w:val="24"/>
        </w:rPr>
        <w:t>/2</w:t>
      </w:r>
      <w:r w:rsidR="00650063" w:rsidRPr="00BE2686">
        <w:rPr>
          <w:rFonts w:ascii="Lato" w:hAnsi="Lato" w:cs="Arial"/>
          <w:sz w:val="24"/>
          <w:szCs w:val="24"/>
        </w:rPr>
        <w:t>4</w:t>
      </w:r>
      <w:r w:rsidRPr="00BE2686">
        <w:rPr>
          <w:rFonts w:ascii="Lato" w:hAnsi="Lato" w:cs="Arial"/>
          <w:sz w:val="24"/>
          <w:szCs w:val="24"/>
        </w:rPr>
        <w:t>), which was noted by the Board.</w:t>
      </w:r>
      <w:r w:rsidR="00AB2AA7" w:rsidRPr="00BE2686">
        <w:rPr>
          <w:rFonts w:ascii="Lato" w:hAnsi="Lato" w:cs="Arial"/>
          <w:sz w:val="24"/>
          <w:szCs w:val="24"/>
        </w:rPr>
        <w:t xml:space="preserve"> </w:t>
      </w:r>
      <w:r w:rsidR="00A33D1D" w:rsidRPr="00BE2686">
        <w:rPr>
          <w:rFonts w:ascii="Lato" w:hAnsi="Lato"/>
          <w:sz w:val="24"/>
          <w:szCs w:val="24"/>
        </w:rPr>
        <w:br w:type="page"/>
      </w:r>
    </w:p>
    <w:p w14:paraId="33D96BC9" w14:textId="0BABC84F" w:rsidR="00BB4558" w:rsidRPr="006106F4" w:rsidRDefault="00A33D1D" w:rsidP="00EF5070">
      <w:pPr>
        <w:numPr>
          <w:ilvl w:val="1"/>
          <w:numId w:val="1"/>
        </w:numPr>
        <w:tabs>
          <w:tab w:val="left" w:pos="567"/>
          <w:tab w:val="left" w:pos="1134"/>
        </w:tabs>
        <w:spacing w:after="0" w:line="264" w:lineRule="auto"/>
        <w:rPr>
          <w:rFonts w:ascii="Lato" w:hAnsi="Lato"/>
          <w:sz w:val="24"/>
          <w:szCs w:val="24"/>
        </w:rPr>
      </w:pPr>
      <w:r>
        <w:rPr>
          <w:rFonts w:ascii="Lato" w:hAnsi="Lato"/>
          <w:sz w:val="24"/>
          <w:szCs w:val="24"/>
        </w:rPr>
        <w:lastRenderedPageBreak/>
        <w:t>The Board noted the appointment of the new Director General of the Workplace Relations Commission</w:t>
      </w:r>
      <w:r w:rsidR="002B2B75">
        <w:rPr>
          <w:rFonts w:ascii="Lato" w:hAnsi="Lato"/>
          <w:sz w:val="24"/>
          <w:szCs w:val="24"/>
        </w:rPr>
        <w:t xml:space="preserve"> (WRC)</w:t>
      </w:r>
      <w:r>
        <w:rPr>
          <w:rFonts w:ascii="Lato" w:hAnsi="Lato"/>
          <w:sz w:val="24"/>
          <w:szCs w:val="24"/>
        </w:rPr>
        <w:t xml:space="preserve">.  An early meeting </w:t>
      </w:r>
      <w:r w:rsidR="00ED510D">
        <w:rPr>
          <w:rFonts w:ascii="Lato" w:hAnsi="Lato"/>
          <w:sz w:val="24"/>
          <w:szCs w:val="24"/>
        </w:rPr>
        <w:t>is</w:t>
      </w:r>
      <w:r>
        <w:rPr>
          <w:rFonts w:ascii="Lato" w:hAnsi="Lato"/>
          <w:sz w:val="24"/>
          <w:szCs w:val="24"/>
        </w:rPr>
        <w:t xml:space="preserve"> be</w:t>
      </w:r>
      <w:r w:rsidR="00ED510D">
        <w:rPr>
          <w:rFonts w:ascii="Lato" w:hAnsi="Lato"/>
          <w:sz w:val="24"/>
          <w:szCs w:val="24"/>
        </w:rPr>
        <w:t>ing</w:t>
      </w:r>
      <w:r>
        <w:rPr>
          <w:rFonts w:ascii="Lato" w:hAnsi="Lato"/>
          <w:sz w:val="24"/>
          <w:szCs w:val="24"/>
        </w:rPr>
        <w:t xml:space="preserve"> sought as part of her induction programme.</w:t>
      </w:r>
    </w:p>
    <w:p w14:paraId="356973A7" w14:textId="0A753A03" w:rsidR="00A33D1D" w:rsidRPr="00A33D1D" w:rsidRDefault="00A33D1D" w:rsidP="00EF5070">
      <w:pPr>
        <w:pStyle w:val="ListParagraph"/>
        <w:tabs>
          <w:tab w:val="left" w:pos="567"/>
          <w:tab w:val="left" w:pos="1134"/>
        </w:tabs>
        <w:spacing w:line="264" w:lineRule="auto"/>
        <w:ind w:left="3479"/>
        <w:jc w:val="right"/>
        <w:rPr>
          <w:rFonts w:ascii="Lato" w:hAnsi="Lato" w:cs="Arial"/>
          <w:b/>
        </w:rPr>
      </w:pPr>
      <w:r w:rsidRPr="00A33D1D">
        <w:rPr>
          <w:rFonts w:ascii="Lato" w:hAnsi="Lato" w:cs="Arial"/>
          <w:b/>
        </w:rPr>
        <w:t xml:space="preserve">Action: Chief </w:t>
      </w:r>
      <w:r w:rsidR="00ED510D">
        <w:rPr>
          <w:rFonts w:ascii="Lato" w:hAnsi="Lato" w:cs="Arial"/>
          <w:b/>
        </w:rPr>
        <w:t>Executive</w:t>
      </w:r>
    </w:p>
    <w:p w14:paraId="3F45AA21" w14:textId="77777777" w:rsidR="000F11E5" w:rsidRPr="004A3059" w:rsidRDefault="000F11E5" w:rsidP="00EF5070">
      <w:pPr>
        <w:tabs>
          <w:tab w:val="left" w:pos="567"/>
          <w:tab w:val="left" w:pos="1134"/>
        </w:tabs>
        <w:spacing w:after="0" w:line="264" w:lineRule="auto"/>
        <w:ind w:left="1152"/>
        <w:rPr>
          <w:rFonts w:ascii="Lato" w:hAnsi="Lato"/>
          <w:sz w:val="24"/>
          <w:szCs w:val="24"/>
        </w:rPr>
      </w:pPr>
    </w:p>
    <w:p w14:paraId="7C2155AE" w14:textId="34039DB4" w:rsidR="000C464E" w:rsidRPr="000C464E" w:rsidRDefault="006106F4" w:rsidP="00EF5070">
      <w:pPr>
        <w:numPr>
          <w:ilvl w:val="1"/>
          <w:numId w:val="1"/>
        </w:numPr>
        <w:tabs>
          <w:tab w:val="left" w:pos="567"/>
          <w:tab w:val="left" w:pos="1134"/>
        </w:tabs>
        <w:spacing w:after="0" w:line="264" w:lineRule="auto"/>
        <w:rPr>
          <w:rFonts w:ascii="Lato" w:hAnsi="Lato"/>
          <w:sz w:val="24"/>
          <w:szCs w:val="24"/>
        </w:rPr>
      </w:pPr>
      <w:r w:rsidRPr="000C464E">
        <w:rPr>
          <w:rFonts w:ascii="Lato" w:hAnsi="Lato"/>
          <w:sz w:val="24"/>
          <w:szCs w:val="24"/>
        </w:rPr>
        <w:t>The</w:t>
      </w:r>
      <w:r w:rsidR="00650063" w:rsidRPr="000C464E">
        <w:rPr>
          <w:rFonts w:ascii="Lato" w:hAnsi="Lato"/>
          <w:sz w:val="24"/>
          <w:szCs w:val="24"/>
        </w:rPr>
        <w:t xml:space="preserve"> </w:t>
      </w:r>
      <w:r w:rsidR="00650063" w:rsidRPr="000C464E">
        <w:rPr>
          <w:rFonts w:ascii="Lato" w:hAnsi="Lato"/>
          <w:bCs/>
          <w:sz w:val="24"/>
          <w:szCs w:val="24"/>
        </w:rPr>
        <w:t>Dir</w:t>
      </w:r>
      <w:r w:rsidRPr="000C464E">
        <w:rPr>
          <w:rFonts w:ascii="Lato" w:hAnsi="Lato"/>
          <w:bCs/>
          <w:sz w:val="24"/>
          <w:szCs w:val="24"/>
        </w:rPr>
        <w:t>ector</w:t>
      </w:r>
      <w:r w:rsidR="00650063" w:rsidRPr="000C464E">
        <w:rPr>
          <w:rFonts w:ascii="Lato" w:hAnsi="Lato"/>
          <w:bCs/>
          <w:sz w:val="24"/>
          <w:szCs w:val="24"/>
        </w:rPr>
        <w:t xml:space="preserve"> </w:t>
      </w:r>
      <w:r w:rsidRPr="000C464E">
        <w:rPr>
          <w:rFonts w:ascii="Lato" w:hAnsi="Lato"/>
          <w:bCs/>
          <w:sz w:val="24"/>
          <w:szCs w:val="24"/>
        </w:rPr>
        <w:t xml:space="preserve">of </w:t>
      </w:r>
      <w:r w:rsidR="00650063" w:rsidRPr="000C464E">
        <w:rPr>
          <w:rFonts w:ascii="Lato" w:hAnsi="Lato"/>
          <w:bCs/>
          <w:sz w:val="24"/>
          <w:szCs w:val="24"/>
        </w:rPr>
        <w:t>Emp</w:t>
      </w:r>
      <w:r w:rsidRPr="000C464E">
        <w:rPr>
          <w:rFonts w:ascii="Lato" w:hAnsi="Lato"/>
          <w:bCs/>
          <w:sz w:val="24"/>
          <w:szCs w:val="24"/>
        </w:rPr>
        <w:t>loyment</w:t>
      </w:r>
      <w:r w:rsidR="00650063" w:rsidRPr="000C464E">
        <w:rPr>
          <w:rFonts w:ascii="Lato" w:hAnsi="Lato"/>
          <w:bCs/>
          <w:sz w:val="24"/>
          <w:szCs w:val="24"/>
        </w:rPr>
        <w:t xml:space="preserve"> Rel</w:t>
      </w:r>
      <w:r w:rsidRPr="000C464E">
        <w:rPr>
          <w:rFonts w:ascii="Lato" w:hAnsi="Lato"/>
          <w:bCs/>
          <w:sz w:val="24"/>
          <w:szCs w:val="24"/>
        </w:rPr>
        <w:t>ations</w:t>
      </w:r>
      <w:r w:rsidR="00650063" w:rsidRPr="000C464E">
        <w:rPr>
          <w:rFonts w:ascii="Lato" w:hAnsi="Lato"/>
          <w:sz w:val="24"/>
          <w:szCs w:val="24"/>
        </w:rPr>
        <w:t xml:space="preserve"> gave an update </w:t>
      </w:r>
      <w:r w:rsidR="000C464E" w:rsidRPr="000C464E">
        <w:rPr>
          <w:rFonts w:ascii="Lato" w:hAnsi="Lato"/>
          <w:sz w:val="24"/>
          <w:szCs w:val="24"/>
        </w:rPr>
        <w:t>on</w:t>
      </w:r>
      <w:r w:rsidRPr="000C464E">
        <w:rPr>
          <w:rFonts w:ascii="Lato" w:hAnsi="Lato"/>
          <w:sz w:val="24"/>
          <w:szCs w:val="24"/>
        </w:rPr>
        <w:t xml:space="preserve"> </w:t>
      </w:r>
      <w:r w:rsidR="000C464E" w:rsidRPr="000C464E">
        <w:rPr>
          <w:rFonts w:ascii="Lato" w:hAnsi="Lato"/>
          <w:sz w:val="24"/>
          <w:szCs w:val="24"/>
        </w:rPr>
        <w:t xml:space="preserve">preparations for a recruitment process for the </w:t>
      </w:r>
      <w:r w:rsidRPr="000C464E">
        <w:rPr>
          <w:rFonts w:ascii="Lato" w:hAnsi="Lato"/>
          <w:sz w:val="24"/>
          <w:szCs w:val="24"/>
        </w:rPr>
        <w:t>appointment of new arbitrators</w:t>
      </w:r>
      <w:r w:rsidR="00650063" w:rsidRPr="000C464E">
        <w:rPr>
          <w:rFonts w:ascii="Lato" w:hAnsi="Lato"/>
          <w:sz w:val="24"/>
          <w:szCs w:val="24"/>
        </w:rPr>
        <w:t xml:space="preserve">. </w:t>
      </w:r>
      <w:r w:rsidR="000C464E" w:rsidRPr="000C464E">
        <w:rPr>
          <w:rFonts w:ascii="Lato" w:hAnsi="Lato"/>
          <w:sz w:val="24"/>
          <w:szCs w:val="24"/>
        </w:rPr>
        <w:t xml:space="preserve"> </w:t>
      </w:r>
      <w:r w:rsidR="002B2B75">
        <w:rPr>
          <w:rFonts w:ascii="Lato" w:hAnsi="Lato"/>
          <w:sz w:val="24"/>
          <w:szCs w:val="24"/>
        </w:rPr>
        <w:t>The Agency has been considering the applicability of the approach taken by WRC in its appointment of adjudicators.</w:t>
      </w:r>
    </w:p>
    <w:p w14:paraId="3708CAC0" w14:textId="6415972E" w:rsidR="00BB4558" w:rsidRDefault="000C464E" w:rsidP="00EF5070">
      <w:pPr>
        <w:tabs>
          <w:tab w:val="left" w:pos="567"/>
          <w:tab w:val="left" w:pos="1134"/>
        </w:tabs>
        <w:spacing w:after="0" w:line="264" w:lineRule="auto"/>
        <w:ind w:left="1152"/>
        <w:jc w:val="right"/>
        <w:rPr>
          <w:rFonts w:ascii="Lato" w:hAnsi="Lato" w:cs="Arial"/>
          <w:b/>
          <w:sz w:val="24"/>
          <w:szCs w:val="24"/>
        </w:rPr>
      </w:pPr>
      <w:r w:rsidRPr="000C464E">
        <w:rPr>
          <w:rFonts w:ascii="Lato" w:hAnsi="Lato" w:cs="Arial"/>
          <w:b/>
          <w:sz w:val="24"/>
          <w:szCs w:val="24"/>
        </w:rPr>
        <w:t xml:space="preserve">Action: </w:t>
      </w:r>
      <w:r>
        <w:rPr>
          <w:rFonts w:ascii="Lato" w:hAnsi="Lato" w:cs="Arial"/>
          <w:b/>
          <w:sz w:val="24"/>
          <w:szCs w:val="24"/>
        </w:rPr>
        <w:t>Director of Employment Relations Services</w:t>
      </w:r>
    </w:p>
    <w:p w14:paraId="2B55ACCF" w14:textId="644F0ECA" w:rsidR="000C464E" w:rsidRDefault="000C464E" w:rsidP="00EF5070">
      <w:pPr>
        <w:tabs>
          <w:tab w:val="left" w:pos="567"/>
          <w:tab w:val="left" w:pos="1134"/>
        </w:tabs>
        <w:spacing w:after="0" w:line="264" w:lineRule="auto"/>
        <w:ind w:left="1152"/>
        <w:jc w:val="right"/>
        <w:rPr>
          <w:rFonts w:ascii="Lato" w:hAnsi="Lato"/>
          <w:b/>
          <w:sz w:val="24"/>
          <w:szCs w:val="24"/>
        </w:rPr>
      </w:pPr>
    </w:p>
    <w:p w14:paraId="7C88014A" w14:textId="77777777" w:rsidR="002B2B75" w:rsidRDefault="002B2B75" w:rsidP="00EF5070">
      <w:pPr>
        <w:numPr>
          <w:ilvl w:val="1"/>
          <w:numId w:val="1"/>
        </w:numPr>
        <w:tabs>
          <w:tab w:val="left" w:pos="567"/>
          <w:tab w:val="left" w:pos="1134"/>
        </w:tabs>
        <w:spacing w:after="0" w:line="264" w:lineRule="auto"/>
        <w:rPr>
          <w:rFonts w:ascii="Lato" w:hAnsi="Lato"/>
          <w:sz w:val="24"/>
          <w:szCs w:val="24"/>
        </w:rPr>
      </w:pPr>
      <w:r w:rsidRPr="004A3059">
        <w:rPr>
          <w:rFonts w:ascii="Lato" w:hAnsi="Lato"/>
          <w:sz w:val="24"/>
          <w:szCs w:val="24"/>
        </w:rPr>
        <w:t xml:space="preserve">The </w:t>
      </w:r>
      <w:r w:rsidRPr="004A3059">
        <w:rPr>
          <w:rFonts w:ascii="Lato" w:hAnsi="Lato"/>
          <w:bCs/>
          <w:sz w:val="24"/>
          <w:szCs w:val="24"/>
        </w:rPr>
        <w:t>Board noted plans for</w:t>
      </w:r>
      <w:r w:rsidRPr="004A3059">
        <w:rPr>
          <w:rFonts w:ascii="Lato" w:hAnsi="Lato"/>
          <w:sz w:val="24"/>
          <w:szCs w:val="24"/>
        </w:rPr>
        <w:t xml:space="preserve"> a consultation workshop with key stakeholders and potential delivery partners on the Good Employment Charter, which has been scheduled for 30 January 2024.  This </w:t>
      </w:r>
      <w:r>
        <w:rPr>
          <w:rFonts w:ascii="Lato" w:hAnsi="Lato"/>
          <w:sz w:val="24"/>
          <w:szCs w:val="24"/>
        </w:rPr>
        <w:t>is intended to</w:t>
      </w:r>
      <w:r w:rsidRPr="004A3059">
        <w:rPr>
          <w:rFonts w:ascii="Lato" w:hAnsi="Lato"/>
          <w:sz w:val="24"/>
          <w:szCs w:val="24"/>
        </w:rPr>
        <w:t xml:space="preserve"> help shape the next iteration of the draft Charter.</w:t>
      </w:r>
    </w:p>
    <w:p w14:paraId="42DFAD3E" w14:textId="77777777" w:rsidR="002B2B75" w:rsidRPr="002B2B75" w:rsidRDefault="002B2B75" w:rsidP="00EF5070">
      <w:pPr>
        <w:tabs>
          <w:tab w:val="left" w:pos="567"/>
          <w:tab w:val="left" w:pos="1134"/>
        </w:tabs>
        <w:spacing w:after="0" w:line="264" w:lineRule="auto"/>
        <w:jc w:val="right"/>
        <w:rPr>
          <w:rFonts w:ascii="Lato" w:hAnsi="Lato" w:cs="Arial"/>
          <w:b/>
          <w:sz w:val="24"/>
          <w:szCs w:val="24"/>
        </w:rPr>
      </w:pPr>
      <w:r w:rsidRPr="002B2B75">
        <w:rPr>
          <w:rFonts w:ascii="Lato" w:hAnsi="Lato" w:cs="Arial"/>
          <w:b/>
          <w:sz w:val="24"/>
          <w:szCs w:val="24"/>
        </w:rPr>
        <w:t>Action: Chief Executive/Director of Employment Relations Services</w:t>
      </w:r>
    </w:p>
    <w:p w14:paraId="5773EA6D" w14:textId="77777777" w:rsidR="002B2B75" w:rsidRPr="002B2B75" w:rsidRDefault="002B2B75" w:rsidP="00EF5070">
      <w:pPr>
        <w:tabs>
          <w:tab w:val="left" w:pos="567"/>
          <w:tab w:val="left" w:pos="1134"/>
        </w:tabs>
        <w:spacing w:after="0" w:line="264" w:lineRule="auto"/>
        <w:jc w:val="right"/>
        <w:rPr>
          <w:rFonts w:ascii="Lato" w:hAnsi="Lato"/>
          <w:sz w:val="24"/>
          <w:szCs w:val="24"/>
        </w:rPr>
      </w:pPr>
    </w:p>
    <w:p w14:paraId="6DAED2F9" w14:textId="1BA53476" w:rsidR="002B2B75" w:rsidRDefault="002B2B75" w:rsidP="00EF5070">
      <w:pPr>
        <w:numPr>
          <w:ilvl w:val="1"/>
          <w:numId w:val="1"/>
        </w:numPr>
        <w:tabs>
          <w:tab w:val="left" w:pos="567"/>
          <w:tab w:val="left" w:pos="1134"/>
        </w:tabs>
        <w:spacing w:after="0" w:line="264" w:lineRule="auto"/>
        <w:rPr>
          <w:rFonts w:ascii="Lato" w:hAnsi="Lato"/>
          <w:sz w:val="24"/>
          <w:szCs w:val="24"/>
        </w:rPr>
      </w:pPr>
      <w:r w:rsidRPr="002B2B75">
        <w:rPr>
          <w:rFonts w:ascii="Lato" w:hAnsi="Lato"/>
          <w:sz w:val="24"/>
          <w:szCs w:val="24"/>
        </w:rPr>
        <w:t xml:space="preserve">Potential Agency involvement in the upcoming Mediators’ Institute of Ireland annual conference in October 2024 was noted.  </w:t>
      </w:r>
      <w:r>
        <w:rPr>
          <w:rFonts w:ascii="Lato" w:hAnsi="Lato"/>
          <w:sz w:val="24"/>
          <w:szCs w:val="24"/>
        </w:rPr>
        <w:t>A proposal regarding this will be presented to the Board in due course</w:t>
      </w:r>
      <w:r w:rsidRPr="002B2B75">
        <w:rPr>
          <w:rFonts w:ascii="Lato" w:hAnsi="Lato"/>
          <w:sz w:val="24"/>
          <w:szCs w:val="24"/>
        </w:rPr>
        <w:t>.</w:t>
      </w:r>
    </w:p>
    <w:p w14:paraId="2378F78D" w14:textId="7C09F4BB" w:rsidR="002B2B75" w:rsidRPr="002B2B75" w:rsidRDefault="002B2B75" w:rsidP="00EF5070">
      <w:pPr>
        <w:tabs>
          <w:tab w:val="left" w:pos="567"/>
          <w:tab w:val="left" w:pos="1134"/>
        </w:tabs>
        <w:spacing w:after="0" w:line="264" w:lineRule="auto"/>
        <w:jc w:val="right"/>
        <w:rPr>
          <w:rFonts w:ascii="Lato" w:hAnsi="Lato" w:cs="Arial"/>
          <w:b/>
          <w:sz w:val="24"/>
          <w:szCs w:val="24"/>
        </w:rPr>
      </w:pPr>
      <w:r w:rsidRPr="002B2B75">
        <w:rPr>
          <w:rFonts w:ascii="Lato" w:hAnsi="Lato" w:cs="Arial"/>
          <w:b/>
          <w:sz w:val="24"/>
          <w:szCs w:val="24"/>
        </w:rPr>
        <w:t>Action: Chief Executive</w:t>
      </w:r>
    </w:p>
    <w:p w14:paraId="4724D835" w14:textId="77777777" w:rsidR="002B2B75" w:rsidRDefault="002B2B75" w:rsidP="00EF5070">
      <w:pPr>
        <w:pStyle w:val="ListParagraph"/>
        <w:spacing w:line="264" w:lineRule="auto"/>
        <w:rPr>
          <w:rFonts w:ascii="Lato" w:hAnsi="Lato"/>
        </w:rPr>
      </w:pPr>
    </w:p>
    <w:p w14:paraId="56029D83" w14:textId="5FA4A700" w:rsidR="002B2B75" w:rsidRDefault="002B2B75" w:rsidP="00EF5070">
      <w:pPr>
        <w:numPr>
          <w:ilvl w:val="1"/>
          <w:numId w:val="1"/>
        </w:numPr>
        <w:tabs>
          <w:tab w:val="left" w:pos="567"/>
          <w:tab w:val="left" w:pos="1134"/>
        </w:tabs>
        <w:spacing w:after="0" w:line="264" w:lineRule="auto"/>
        <w:rPr>
          <w:rFonts w:ascii="Lato" w:hAnsi="Lato"/>
          <w:sz w:val="24"/>
          <w:szCs w:val="24"/>
        </w:rPr>
      </w:pPr>
      <w:r>
        <w:rPr>
          <w:rFonts w:ascii="Lato" w:hAnsi="Lato"/>
          <w:sz w:val="24"/>
          <w:szCs w:val="24"/>
        </w:rPr>
        <w:t xml:space="preserve">The Board noted that the Agency is awaiting the </w:t>
      </w:r>
      <w:r w:rsidR="00397EA0">
        <w:rPr>
          <w:rFonts w:ascii="Lato" w:hAnsi="Lato"/>
          <w:sz w:val="24"/>
          <w:szCs w:val="24"/>
        </w:rPr>
        <w:t>formatted</w:t>
      </w:r>
      <w:r>
        <w:rPr>
          <w:rFonts w:ascii="Lato" w:hAnsi="Lato"/>
          <w:sz w:val="24"/>
          <w:szCs w:val="24"/>
        </w:rPr>
        <w:t xml:space="preserve"> version of the Partnership Agreement from the Department for the Economy (DfE) for signature.  In the meantime, the Agency is operating to the new delegated authorities set out in the Agreement.</w:t>
      </w:r>
    </w:p>
    <w:p w14:paraId="7063985A" w14:textId="3968698C" w:rsidR="002B2B75" w:rsidRDefault="00397EA0" w:rsidP="00EF5070">
      <w:pPr>
        <w:tabs>
          <w:tab w:val="left" w:pos="567"/>
          <w:tab w:val="left" w:pos="1134"/>
        </w:tabs>
        <w:spacing w:after="0" w:line="264" w:lineRule="auto"/>
        <w:ind w:left="1152"/>
        <w:jc w:val="right"/>
        <w:rPr>
          <w:rFonts w:ascii="Lato" w:hAnsi="Lato" w:cs="Arial"/>
          <w:b/>
          <w:sz w:val="24"/>
          <w:szCs w:val="24"/>
        </w:rPr>
      </w:pPr>
      <w:r w:rsidRPr="002B2B75">
        <w:rPr>
          <w:rFonts w:ascii="Lato" w:hAnsi="Lato" w:cs="Arial"/>
          <w:b/>
          <w:sz w:val="24"/>
          <w:szCs w:val="24"/>
        </w:rPr>
        <w:t>Action: Chief Executive</w:t>
      </w:r>
    </w:p>
    <w:p w14:paraId="75A5FCB1" w14:textId="77777777" w:rsidR="00397EA0" w:rsidRDefault="00397EA0" w:rsidP="00EF5070">
      <w:pPr>
        <w:tabs>
          <w:tab w:val="left" w:pos="567"/>
          <w:tab w:val="left" w:pos="1134"/>
        </w:tabs>
        <w:spacing w:after="0" w:line="264" w:lineRule="auto"/>
        <w:ind w:left="1152"/>
        <w:jc w:val="right"/>
        <w:rPr>
          <w:rFonts w:ascii="Lato" w:hAnsi="Lato"/>
          <w:sz w:val="24"/>
          <w:szCs w:val="24"/>
        </w:rPr>
      </w:pPr>
    </w:p>
    <w:p w14:paraId="74E94036" w14:textId="4086364A" w:rsidR="00397EA0" w:rsidRDefault="00397EA0" w:rsidP="00EF5070">
      <w:pPr>
        <w:numPr>
          <w:ilvl w:val="1"/>
          <w:numId w:val="1"/>
        </w:numPr>
        <w:tabs>
          <w:tab w:val="left" w:pos="567"/>
          <w:tab w:val="left" w:pos="1134"/>
        </w:tabs>
        <w:spacing w:after="0" w:line="264" w:lineRule="auto"/>
        <w:rPr>
          <w:rFonts w:ascii="Lato" w:hAnsi="Lato"/>
          <w:sz w:val="24"/>
          <w:szCs w:val="24"/>
        </w:rPr>
      </w:pPr>
      <w:r w:rsidRPr="004A3059">
        <w:rPr>
          <w:rFonts w:ascii="Lato" w:hAnsi="Lato"/>
          <w:sz w:val="24"/>
          <w:szCs w:val="24"/>
        </w:rPr>
        <w:t xml:space="preserve">The </w:t>
      </w:r>
      <w:r w:rsidRPr="004A3059">
        <w:rPr>
          <w:rFonts w:ascii="Lato" w:hAnsi="Lato"/>
          <w:bCs/>
          <w:sz w:val="24"/>
          <w:szCs w:val="24"/>
        </w:rPr>
        <w:t xml:space="preserve">Board noted </w:t>
      </w:r>
      <w:r>
        <w:rPr>
          <w:rFonts w:ascii="Lato" w:hAnsi="Lato"/>
          <w:bCs/>
          <w:sz w:val="24"/>
          <w:szCs w:val="24"/>
        </w:rPr>
        <w:t xml:space="preserve">an </w:t>
      </w:r>
      <w:r>
        <w:rPr>
          <w:rFonts w:ascii="Lato" w:hAnsi="Lato"/>
          <w:sz w:val="24"/>
          <w:szCs w:val="24"/>
        </w:rPr>
        <w:t xml:space="preserve">update on </w:t>
      </w:r>
      <w:r w:rsidR="005F0D6D">
        <w:rPr>
          <w:rFonts w:ascii="Lato" w:hAnsi="Lato"/>
          <w:sz w:val="24"/>
          <w:szCs w:val="24"/>
        </w:rPr>
        <w:t>key stakeholders’ response to the Agency’s</w:t>
      </w:r>
      <w:r w:rsidRPr="00650063">
        <w:rPr>
          <w:rFonts w:ascii="Lato" w:hAnsi="Lato"/>
          <w:sz w:val="24"/>
          <w:szCs w:val="24"/>
        </w:rPr>
        <w:t xml:space="preserve"> Article 86</w:t>
      </w:r>
      <w:r>
        <w:rPr>
          <w:rFonts w:ascii="Lato" w:hAnsi="Lato"/>
          <w:sz w:val="24"/>
          <w:szCs w:val="24"/>
        </w:rPr>
        <w:t xml:space="preserve"> review of collective bargaining arrangements in local government.</w:t>
      </w:r>
    </w:p>
    <w:p w14:paraId="622B4280" w14:textId="1D06DEB3" w:rsidR="00397EA0" w:rsidRDefault="00397EA0" w:rsidP="00EF5070">
      <w:pPr>
        <w:tabs>
          <w:tab w:val="left" w:pos="567"/>
          <w:tab w:val="left" w:pos="1134"/>
        </w:tabs>
        <w:spacing w:after="0" w:line="264" w:lineRule="auto"/>
        <w:ind w:left="1152"/>
        <w:jc w:val="right"/>
        <w:rPr>
          <w:rFonts w:ascii="Lato" w:hAnsi="Lato" w:cs="Arial"/>
          <w:b/>
          <w:sz w:val="24"/>
          <w:szCs w:val="24"/>
        </w:rPr>
      </w:pPr>
      <w:r w:rsidRPr="002B2B75">
        <w:rPr>
          <w:rFonts w:ascii="Lato" w:hAnsi="Lato" w:cs="Arial"/>
          <w:b/>
          <w:sz w:val="24"/>
          <w:szCs w:val="24"/>
        </w:rPr>
        <w:t>Action: Chief Executive</w:t>
      </w:r>
    </w:p>
    <w:p w14:paraId="2B9A4408" w14:textId="77777777" w:rsidR="00397EA0" w:rsidRDefault="00397EA0" w:rsidP="00EF5070">
      <w:pPr>
        <w:tabs>
          <w:tab w:val="left" w:pos="567"/>
          <w:tab w:val="left" w:pos="1134"/>
        </w:tabs>
        <w:spacing w:after="0" w:line="264" w:lineRule="auto"/>
        <w:ind w:left="1152"/>
        <w:jc w:val="right"/>
        <w:rPr>
          <w:rFonts w:ascii="Lato" w:hAnsi="Lato"/>
          <w:sz w:val="24"/>
          <w:szCs w:val="24"/>
        </w:rPr>
      </w:pPr>
    </w:p>
    <w:p w14:paraId="3D5E99BC" w14:textId="555FA28E" w:rsidR="00397EA0" w:rsidRDefault="00397EA0" w:rsidP="00EF5070">
      <w:pPr>
        <w:numPr>
          <w:ilvl w:val="1"/>
          <w:numId w:val="1"/>
        </w:numPr>
        <w:tabs>
          <w:tab w:val="left" w:pos="567"/>
          <w:tab w:val="left" w:pos="1134"/>
        </w:tabs>
        <w:spacing w:after="0" w:line="264" w:lineRule="auto"/>
        <w:rPr>
          <w:rFonts w:ascii="Lato" w:hAnsi="Lato"/>
          <w:sz w:val="24"/>
          <w:szCs w:val="24"/>
        </w:rPr>
      </w:pPr>
      <w:r>
        <w:rPr>
          <w:rFonts w:ascii="Lato" w:hAnsi="Lato"/>
          <w:sz w:val="24"/>
          <w:szCs w:val="24"/>
        </w:rPr>
        <w:t>Plans for the launch of guidance</w:t>
      </w:r>
      <w:r w:rsidR="00E02EE5">
        <w:rPr>
          <w:rFonts w:ascii="Lato" w:hAnsi="Lato"/>
          <w:sz w:val="24"/>
          <w:szCs w:val="24"/>
        </w:rPr>
        <w:t xml:space="preserve"> on workplace sexual harassment</w:t>
      </w:r>
      <w:r>
        <w:rPr>
          <w:rFonts w:ascii="Lato" w:hAnsi="Lato"/>
          <w:sz w:val="24"/>
          <w:szCs w:val="24"/>
        </w:rPr>
        <w:t xml:space="preserve"> were noted.  A provisional date for the launch of 4 March 2024 has been set to coincide with the week of International Women’s Day.  A number of high profile figures are being approached to participate in the launch.</w:t>
      </w:r>
    </w:p>
    <w:p w14:paraId="6B5A65F3" w14:textId="5A658FD2" w:rsidR="00397EA0" w:rsidRDefault="00397EA0" w:rsidP="00EF5070">
      <w:pPr>
        <w:tabs>
          <w:tab w:val="left" w:pos="567"/>
          <w:tab w:val="left" w:pos="1134"/>
        </w:tabs>
        <w:spacing w:after="0" w:line="264" w:lineRule="auto"/>
        <w:ind w:left="1152"/>
        <w:jc w:val="right"/>
        <w:rPr>
          <w:rFonts w:ascii="Lato" w:hAnsi="Lato" w:cs="Arial"/>
          <w:b/>
          <w:sz w:val="24"/>
          <w:szCs w:val="24"/>
        </w:rPr>
      </w:pPr>
      <w:r w:rsidRPr="002B2B75">
        <w:rPr>
          <w:rFonts w:ascii="Lato" w:hAnsi="Lato" w:cs="Arial"/>
          <w:b/>
          <w:sz w:val="24"/>
          <w:szCs w:val="24"/>
        </w:rPr>
        <w:t>Action: Chief Executive</w:t>
      </w:r>
    </w:p>
    <w:p w14:paraId="054B401D" w14:textId="77777777" w:rsidR="00397EA0" w:rsidRDefault="00397EA0" w:rsidP="00EF5070">
      <w:pPr>
        <w:tabs>
          <w:tab w:val="left" w:pos="567"/>
          <w:tab w:val="left" w:pos="1134"/>
        </w:tabs>
        <w:spacing w:after="0" w:line="264" w:lineRule="auto"/>
        <w:ind w:left="1152"/>
        <w:jc w:val="right"/>
        <w:rPr>
          <w:rFonts w:ascii="Lato" w:hAnsi="Lato"/>
          <w:sz w:val="24"/>
          <w:szCs w:val="24"/>
        </w:rPr>
      </w:pPr>
    </w:p>
    <w:p w14:paraId="242B4799" w14:textId="7AAA680D" w:rsidR="00650063" w:rsidRDefault="00333739" w:rsidP="00EF5070">
      <w:pPr>
        <w:numPr>
          <w:ilvl w:val="1"/>
          <w:numId w:val="1"/>
        </w:numPr>
        <w:tabs>
          <w:tab w:val="left" w:pos="567"/>
          <w:tab w:val="left" w:pos="1134"/>
        </w:tabs>
        <w:spacing w:after="0" w:line="264" w:lineRule="auto"/>
        <w:rPr>
          <w:rFonts w:ascii="Lato" w:hAnsi="Lato"/>
          <w:sz w:val="24"/>
          <w:szCs w:val="24"/>
        </w:rPr>
      </w:pPr>
      <w:r w:rsidRPr="002B2B75">
        <w:rPr>
          <w:rFonts w:ascii="Lato" w:hAnsi="Lato"/>
          <w:sz w:val="24"/>
          <w:szCs w:val="24"/>
        </w:rPr>
        <w:t xml:space="preserve">An update was given </w:t>
      </w:r>
      <w:r w:rsidR="000C464E" w:rsidRPr="002B2B75">
        <w:rPr>
          <w:rFonts w:ascii="Lato" w:hAnsi="Lato"/>
          <w:sz w:val="24"/>
          <w:szCs w:val="24"/>
        </w:rPr>
        <w:t>on plans for dissemination of</w:t>
      </w:r>
      <w:r w:rsidRPr="002B2B75">
        <w:rPr>
          <w:rFonts w:ascii="Lato" w:hAnsi="Lato"/>
          <w:sz w:val="24"/>
          <w:szCs w:val="24"/>
        </w:rPr>
        <w:t xml:space="preserve"> the </w:t>
      </w:r>
      <w:r w:rsidR="000C464E" w:rsidRPr="002B2B75">
        <w:rPr>
          <w:rFonts w:ascii="Lato" w:hAnsi="Lato"/>
          <w:sz w:val="24"/>
          <w:szCs w:val="24"/>
        </w:rPr>
        <w:t>‘</w:t>
      </w:r>
      <w:r w:rsidRPr="002B2B75">
        <w:rPr>
          <w:rFonts w:ascii="Lato" w:hAnsi="Lato"/>
          <w:sz w:val="24"/>
          <w:szCs w:val="24"/>
        </w:rPr>
        <w:t>Building a Business Case for Good Jobs</w:t>
      </w:r>
      <w:r w:rsidR="000C464E" w:rsidRPr="002B2B75">
        <w:rPr>
          <w:rFonts w:ascii="Lato" w:hAnsi="Lato"/>
          <w:sz w:val="24"/>
          <w:szCs w:val="24"/>
        </w:rPr>
        <w:t>’</w:t>
      </w:r>
      <w:r w:rsidRPr="002B2B75">
        <w:rPr>
          <w:rFonts w:ascii="Lato" w:hAnsi="Lato"/>
          <w:sz w:val="24"/>
          <w:szCs w:val="24"/>
        </w:rPr>
        <w:t xml:space="preserve"> research</w:t>
      </w:r>
      <w:r w:rsidR="00650063" w:rsidRPr="002B2B75">
        <w:rPr>
          <w:rFonts w:ascii="Lato" w:hAnsi="Lato"/>
          <w:sz w:val="24"/>
          <w:szCs w:val="24"/>
        </w:rPr>
        <w:t xml:space="preserve"> report</w:t>
      </w:r>
      <w:r w:rsidRPr="002B2B75">
        <w:rPr>
          <w:rFonts w:ascii="Lato" w:hAnsi="Lato"/>
          <w:sz w:val="24"/>
          <w:szCs w:val="24"/>
        </w:rPr>
        <w:t xml:space="preserve">. </w:t>
      </w:r>
      <w:r w:rsidR="000C464E" w:rsidRPr="002B2B75">
        <w:rPr>
          <w:rFonts w:ascii="Lato" w:hAnsi="Lato"/>
          <w:sz w:val="24"/>
          <w:szCs w:val="24"/>
        </w:rPr>
        <w:t xml:space="preserve"> </w:t>
      </w:r>
      <w:r w:rsidRPr="002B2B75">
        <w:rPr>
          <w:rFonts w:ascii="Lato" w:hAnsi="Lato"/>
          <w:sz w:val="24"/>
          <w:szCs w:val="24"/>
        </w:rPr>
        <w:t>A</w:t>
      </w:r>
      <w:r w:rsidR="00650063" w:rsidRPr="002B2B75">
        <w:rPr>
          <w:rFonts w:ascii="Lato" w:hAnsi="Lato"/>
          <w:sz w:val="24"/>
          <w:szCs w:val="24"/>
        </w:rPr>
        <w:t xml:space="preserve"> meeting with </w:t>
      </w:r>
      <w:r w:rsidR="000C464E" w:rsidRPr="002B2B75">
        <w:rPr>
          <w:rFonts w:ascii="Lato" w:hAnsi="Lato"/>
          <w:sz w:val="24"/>
          <w:szCs w:val="24"/>
        </w:rPr>
        <w:t xml:space="preserve">Department for the Economy </w:t>
      </w:r>
      <w:r w:rsidR="00650063" w:rsidRPr="002B2B75">
        <w:rPr>
          <w:rFonts w:ascii="Lato" w:hAnsi="Lato"/>
          <w:sz w:val="24"/>
          <w:szCs w:val="24"/>
        </w:rPr>
        <w:t xml:space="preserve">officials </w:t>
      </w:r>
      <w:r w:rsidRPr="002B2B75">
        <w:rPr>
          <w:rFonts w:ascii="Lato" w:hAnsi="Lato"/>
          <w:sz w:val="24"/>
          <w:szCs w:val="24"/>
        </w:rPr>
        <w:t xml:space="preserve">is to be </w:t>
      </w:r>
      <w:r w:rsidR="00650063" w:rsidRPr="002B2B75">
        <w:rPr>
          <w:rFonts w:ascii="Lato" w:hAnsi="Lato"/>
          <w:sz w:val="24"/>
          <w:szCs w:val="24"/>
        </w:rPr>
        <w:t xml:space="preserve">planned </w:t>
      </w:r>
      <w:r w:rsidR="000C464E" w:rsidRPr="002B2B75">
        <w:rPr>
          <w:rFonts w:ascii="Lato" w:hAnsi="Lato"/>
          <w:sz w:val="24"/>
          <w:szCs w:val="24"/>
        </w:rPr>
        <w:t xml:space="preserve">to discuss the research findings.  It is also intended to brief the Engagement Forum members </w:t>
      </w:r>
      <w:r w:rsidR="00650063" w:rsidRPr="002B2B75">
        <w:rPr>
          <w:rFonts w:ascii="Lato" w:hAnsi="Lato"/>
          <w:sz w:val="24"/>
          <w:szCs w:val="24"/>
        </w:rPr>
        <w:t xml:space="preserve">before </w:t>
      </w:r>
      <w:r w:rsidR="005F0D6D">
        <w:rPr>
          <w:rFonts w:ascii="Lato" w:hAnsi="Lato"/>
          <w:sz w:val="24"/>
          <w:szCs w:val="24"/>
        </w:rPr>
        <w:t>publication</w:t>
      </w:r>
      <w:r w:rsidR="00650063" w:rsidRPr="002B2B75">
        <w:rPr>
          <w:rFonts w:ascii="Lato" w:hAnsi="Lato"/>
          <w:sz w:val="24"/>
          <w:szCs w:val="24"/>
        </w:rPr>
        <w:t>.</w:t>
      </w:r>
    </w:p>
    <w:p w14:paraId="2C11C69D" w14:textId="7811EC3E" w:rsidR="00397EA0" w:rsidRPr="00397EA0" w:rsidRDefault="00397EA0" w:rsidP="00EF5070">
      <w:pPr>
        <w:tabs>
          <w:tab w:val="left" w:pos="567"/>
          <w:tab w:val="left" w:pos="1134"/>
        </w:tabs>
        <w:spacing w:after="0" w:line="264" w:lineRule="auto"/>
        <w:ind w:left="1152"/>
        <w:jc w:val="right"/>
        <w:rPr>
          <w:rFonts w:ascii="Lato" w:hAnsi="Lato"/>
          <w:sz w:val="24"/>
          <w:szCs w:val="24"/>
        </w:rPr>
      </w:pPr>
      <w:r w:rsidRPr="00397EA0">
        <w:rPr>
          <w:rFonts w:ascii="Lato" w:hAnsi="Lato" w:cs="Arial"/>
          <w:b/>
          <w:sz w:val="24"/>
          <w:szCs w:val="24"/>
        </w:rPr>
        <w:t>Action: Chair/Chief Executive</w:t>
      </w:r>
    </w:p>
    <w:p w14:paraId="36B863FE" w14:textId="26D6007D" w:rsidR="00397EA0" w:rsidRDefault="00397EA0" w:rsidP="00EF5070">
      <w:pPr>
        <w:spacing w:after="0" w:line="264" w:lineRule="auto"/>
        <w:rPr>
          <w:rFonts w:ascii="Lato" w:hAnsi="Lato"/>
          <w:sz w:val="24"/>
          <w:szCs w:val="24"/>
        </w:rPr>
      </w:pPr>
      <w:r>
        <w:rPr>
          <w:rFonts w:ascii="Lato" w:hAnsi="Lato"/>
          <w:sz w:val="24"/>
          <w:szCs w:val="24"/>
        </w:rPr>
        <w:br w:type="page"/>
      </w:r>
    </w:p>
    <w:p w14:paraId="7ADD9399" w14:textId="6C57CBD1" w:rsidR="00397EA0" w:rsidRPr="002B2B75" w:rsidRDefault="00397EA0" w:rsidP="00EF5070">
      <w:pPr>
        <w:numPr>
          <w:ilvl w:val="1"/>
          <w:numId w:val="1"/>
        </w:numPr>
        <w:tabs>
          <w:tab w:val="left" w:pos="567"/>
          <w:tab w:val="left" w:pos="1134"/>
        </w:tabs>
        <w:spacing w:after="0" w:line="264" w:lineRule="auto"/>
        <w:rPr>
          <w:rFonts w:ascii="Lato" w:hAnsi="Lato"/>
          <w:sz w:val="24"/>
          <w:szCs w:val="24"/>
        </w:rPr>
      </w:pPr>
      <w:r>
        <w:rPr>
          <w:rFonts w:ascii="Lato" w:hAnsi="Lato"/>
          <w:sz w:val="24"/>
          <w:szCs w:val="24"/>
        </w:rPr>
        <w:lastRenderedPageBreak/>
        <w:t xml:space="preserve">The Chief Executive reported that </w:t>
      </w:r>
      <w:r w:rsidR="005F0D6D">
        <w:rPr>
          <w:rFonts w:ascii="Lato" w:hAnsi="Lato"/>
          <w:sz w:val="24"/>
          <w:szCs w:val="24"/>
        </w:rPr>
        <w:t>the Agency</w:t>
      </w:r>
      <w:r>
        <w:rPr>
          <w:rFonts w:ascii="Lato" w:hAnsi="Lato"/>
          <w:sz w:val="24"/>
          <w:szCs w:val="24"/>
        </w:rPr>
        <w:t xml:space="preserve"> has written to DfE to formally request the second term appointments of the Chair and those Board members whose first terms end on 30 April 2024.</w:t>
      </w:r>
    </w:p>
    <w:p w14:paraId="44C709CA" w14:textId="0C46FC58" w:rsidR="00F259CB" w:rsidRPr="00FB74E0" w:rsidRDefault="00F259CB" w:rsidP="00EF5070">
      <w:pPr>
        <w:pStyle w:val="ListParagraph"/>
        <w:spacing w:line="264" w:lineRule="auto"/>
        <w:jc w:val="right"/>
        <w:rPr>
          <w:rFonts w:ascii="Lato" w:hAnsi="Lato" w:cs="Arial"/>
          <w:b/>
        </w:rPr>
      </w:pPr>
      <w:r w:rsidRPr="00FB74E0">
        <w:rPr>
          <w:rFonts w:ascii="Lato" w:hAnsi="Lato" w:cs="Arial"/>
          <w:b/>
        </w:rPr>
        <w:t xml:space="preserve">Action: </w:t>
      </w:r>
      <w:r w:rsidR="000C464E">
        <w:rPr>
          <w:rFonts w:ascii="Lato" w:hAnsi="Lato" w:cs="Arial"/>
          <w:b/>
        </w:rPr>
        <w:t>Chair/</w:t>
      </w:r>
      <w:r w:rsidRPr="00FB74E0">
        <w:rPr>
          <w:rFonts w:ascii="Lato" w:hAnsi="Lato" w:cs="Arial"/>
          <w:b/>
        </w:rPr>
        <w:t>Chief Executive</w:t>
      </w:r>
    </w:p>
    <w:p w14:paraId="1FD87482" w14:textId="77777777" w:rsidR="00F259CB" w:rsidRPr="00FB74E0" w:rsidRDefault="00F259CB" w:rsidP="00EF5070">
      <w:pPr>
        <w:pStyle w:val="ListParagraph"/>
        <w:spacing w:line="264" w:lineRule="auto"/>
        <w:jc w:val="right"/>
        <w:rPr>
          <w:rFonts w:ascii="Lato" w:hAnsi="Lato"/>
          <w:b/>
        </w:rPr>
      </w:pPr>
    </w:p>
    <w:p w14:paraId="369EB536" w14:textId="30E88B0C" w:rsidR="0047173A" w:rsidRPr="00FB74E0" w:rsidRDefault="0047173A" w:rsidP="00EF5070">
      <w:pPr>
        <w:pStyle w:val="ListParagraph"/>
        <w:numPr>
          <w:ilvl w:val="0"/>
          <w:numId w:val="1"/>
        </w:numPr>
        <w:tabs>
          <w:tab w:val="left" w:pos="567"/>
          <w:tab w:val="left" w:pos="1134"/>
        </w:tabs>
        <w:spacing w:line="264" w:lineRule="auto"/>
        <w:ind w:left="567" w:hanging="567"/>
        <w:contextualSpacing w:val="0"/>
        <w:rPr>
          <w:rFonts w:ascii="Lato" w:hAnsi="Lato" w:cs="Arial"/>
          <w:b/>
        </w:rPr>
      </w:pPr>
      <w:r w:rsidRPr="00FB74E0">
        <w:rPr>
          <w:rFonts w:ascii="Lato" w:hAnsi="Lato" w:cs="Arial"/>
          <w:b/>
        </w:rPr>
        <w:t>Chief Executive’s Report</w:t>
      </w:r>
    </w:p>
    <w:p w14:paraId="019AA306" w14:textId="72E33E75" w:rsidR="0047173A" w:rsidRPr="00FB74E0" w:rsidRDefault="0047173A" w:rsidP="00EF5070">
      <w:pPr>
        <w:tabs>
          <w:tab w:val="left" w:pos="567"/>
          <w:tab w:val="left" w:pos="1134"/>
        </w:tabs>
        <w:spacing w:after="0" w:line="264" w:lineRule="auto"/>
        <w:rPr>
          <w:rFonts w:ascii="Lato" w:hAnsi="Lato" w:cs="Arial"/>
          <w:sz w:val="24"/>
          <w:szCs w:val="24"/>
        </w:rPr>
      </w:pPr>
    </w:p>
    <w:p w14:paraId="21BA7DF0" w14:textId="2E011A5E" w:rsidR="00F259CB" w:rsidRPr="00185299" w:rsidRDefault="0047173A" w:rsidP="00EF5070">
      <w:pPr>
        <w:pStyle w:val="ListParagraph"/>
        <w:numPr>
          <w:ilvl w:val="1"/>
          <w:numId w:val="1"/>
        </w:numPr>
        <w:spacing w:line="264" w:lineRule="auto"/>
        <w:ind w:left="1134" w:hanging="567"/>
        <w:rPr>
          <w:rFonts w:ascii="Lato" w:hAnsi="Lato"/>
        </w:rPr>
      </w:pPr>
      <w:r w:rsidRPr="00185299">
        <w:rPr>
          <w:rFonts w:ascii="Lato" w:hAnsi="Lato" w:cs="Arial"/>
        </w:rPr>
        <w:t>The Chief Executive presented the report</w:t>
      </w:r>
      <w:r w:rsidR="008236FB" w:rsidRPr="00185299">
        <w:rPr>
          <w:rFonts w:ascii="Lato" w:hAnsi="Lato" w:cs="Arial"/>
        </w:rPr>
        <w:t xml:space="preserve"> (paper BP</w:t>
      </w:r>
      <w:r w:rsidR="00452C2C" w:rsidRPr="00185299">
        <w:rPr>
          <w:rFonts w:ascii="Lato" w:hAnsi="Lato" w:cs="Arial"/>
        </w:rPr>
        <w:t>03</w:t>
      </w:r>
      <w:r w:rsidR="008236FB" w:rsidRPr="00185299">
        <w:rPr>
          <w:rFonts w:ascii="Lato" w:hAnsi="Lato" w:cs="Arial"/>
        </w:rPr>
        <w:t>-</w:t>
      </w:r>
      <w:r w:rsidR="00863A40" w:rsidRPr="00185299">
        <w:rPr>
          <w:rFonts w:ascii="Lato" w:hAnsi="Lato" w:cs="Arial"/>
        </w:rPr>
        <w:t>01</w:t>
      </w:r>
      <w:r w:rsidR="008236FB" w:rsidRPr="00185299">
        <w:rPr>
          <w:rFonts w:ascii="Lato" w:hAnsi="Lato" w:cs="Arial"/>
        </w:rPr>
        <w:t>/2</w:t>
      </w:r>
      <w:r w:rsidR="00863A40" w:rsidRPr="00185299">
        <w:rPr>
          <w:rFonts w:ascii="Lato" w:hAnsi="Lato" w:cs="Arial"/>
        </w:rPr>
        <w:t>4</w:t>
      </w:r>
      <w:r w:rsidR="008236FB" w:rsidRPr="00185299">
        <w:rPr>
          <w:rFonts w:ascii="Lato" w:hAnsi="Lato" w:cs="Arial"/>
        </w:rPr>
        <w:t>),</w:t>
      </w:r>
      <w:r w:rsidRPr="00185299">
        <w:rPr>
          <w:rFonts w:ascii="Lato" w:hAnsi="Lato" w:cs="Arial"/>
        </w:rPr>
        <w:t xml:space="preserve"> which was noted by the Board.</w:t>
      </w:r>
      <w:r w:rsidR="0067114C" w:rsidRPr="00185299">
        <w:rPr>
          <w:rFonts w:ascii="Lato" w:hAnsi="Lato" w:cs="Arial"/>
        </w:rPr>
        <w:t xml:space="preserve"> </w:t>
      </w:r>
    </w:p>
    <w:p w14:paraId="0AADF7C4" w14:textId="271D1861" w:rsidR="00BB4558" w:rsidRPr="003B157A" w:rsidRDefault="00BB4558" w:rsidP="00EF5070">
      <w:pPr>
        <w:pStyle w:val="ListParagraph"/>
        <w:spacing w:line="264" w:lineRule="auto"/>
        <w:ind w:left="1152"/>
        <w:rPr>
          <w:rFonts w:ascii="Lato" w:hAnsi="Lato"/>
          <w:highlight w:val="yellow"/>
        </w:rPr>
      </w:pPr>
    </w:p>
    <w:p w14:paraId="4F06E2F5" w14:textId="018C5696" w:rsidR="00BB4558" w:rsidRDefault="00185299" w:rsidP="00EF5070">
      <w:pPr>
        <w:pStyle w:val="ListParagraph"/>
        <w:numPr>
          <w:ilvl w:val="1"/>
          <w:numId w:val="1"/>
        </w:numPr>
        <w:spacing w:line="264" w:lineRule="auto"/>
        <w:rPr>
          <w:rFonts w:ascii="Lato" w:hAnsi="Lato" w:cs="Arial"/>
        </w:rPr>
      </w:pPr>
      <w:r>
        <w:rPr>
          <w:rFonts w:ascii="Lato" w:hAnsi="Lato" w:cs="Arial"/>
        </w:rPr>
        <w:t xml:space="preserve">The Chief Executive thanked Board and staff members </w:t>
      </w:r>
      <w:r>
        <w:rPr>
          <w:rFonts w:ascii="Lato" w:hAnsi="Lato"/>
        </w:rPr>
        <w:t xml:space="preserve">for participating at the </w:t>
      </w:r>
      <w:r w:rsidRPr="0067114C">
        <w:rPr>
          <w:rFonts w:ascii="Lato" w:hAnsi="Lato"/>
        </w:rPr>
        <w:t>Christmas Jumper Day</w:t>
      </w:r>
      <w:r>
        <w:rPr>
          <w:rFonts w:ascii="Lato" w:hAnsi="Lato"/>
        </w:rPr>
        <w:t xml:space="preserve"> after the last Board meeting, which</w:t>
      </w:r>
      <w:r w:rsidRPr="0067114C">
        <w:rPr>
          <w:rFonts w:ascii="Lato" w:hAnsi="Lato"/>
        </w:rPr>
        <w:t xml:space="preserve"> raised </w:t>
      </w:r>
      <w:r>
        <w:rPr>
          <w:rFonts w:ascii="Lato" w:hAnsi="Lato"/>
        </w:rPr>
        <w:t xml:space="preserve">over </w:t>
      </w:r>
      <w:r w:rsidRPr="0067114C">
        <w:rPr>
          <w:rFonts w:ascii="Lato" w:hAnsi="Lato"/>
        </w:rPr>
        <w:t xml:space="preserve">£300 for </w:t>
      </w:r>
      <w:r w:rsidR="005F0D6D" w:rsidRPr="0067114C">
        <w:rPr>
          <w:rFonts w:ascii="Lato" w:hAnsi="Lato"/>
        </w:rPr>
        <w:t>the Agency’s charity partner for 2024</w:t>
      </w:r>
      <w:r w:rsidR="005F0D6D">
        <w:rPr>
          <w:rFonts w:ascii="Lato" w:hAnsi="Lato"/>
        </w:rPr>
        <w:t>, Women’s Aid</w:t>
      </w:r>
      <w:r>
        <w:rPr>
          <w:rFonts w:ascii="Lato" w:hAnsi="Lato"/>
        </w:rPr>
        <w:t>.</w:t>
      </w:r>
    </w:p>
    <w:p w14:paraId="564C3E17" w14:textId="77777777" w:rsidR="0067114C" w:rsidRPr="0067114C" w:rsidRDefault="0067114C" w:rsidP="00EF5070">
      <w:pPr>
        <w:pStyle w:val="ListParagraph"/>
        <w:spacing w:line="264" w:lineRule="auto"/>
        <w:ind w:left="1152"/>
        <w:rPr>
          <w:rFonts w:ascii="Lato" w:hAnsi="Lato" w:cs="Arial"/>
        </w:rPr>
      </w:pPr>
    </w:p>
    <w:p w14:paraId="33C64047" w14:textId="22B1F2DF" w:rsidR="00650063" w:rsidRDefault="00185299" w:rsidP="00EF5070">
      <w:pPr>
        <w:pStyle w:val="ListParagraph"/>
        <w:numPr>
          <w:ilvl w:val="1"/>
          <w:numId w:val="1"/>
        </w:numPr>
        <w:spacing w:line="264" w:lineRule="auto"/>
        <w:rPr>
          <w:rFonts w:ascii="Lato" w:hAnsi="Lato"/>
        </w:rPr>
      </w:pPr>
      <w:r>
        <w:rPr>
          <w:rFonts w:ascii="Lato" w:hAnsi="Lato"/>
        </w:rPr>
        <w:t>The Chief</w:t>
      </w:r>
      <w:r w:rsidR="005F0D6D">
        <w:rPr>
          <w:rFonts w:ascii="Lato" w:hAnsi="Lato"/>
        </w:rPr>
        <w:t xml:space="preserve"> Executive reported that DfE has</w:t>
      </w:r>
      <w:r>
        <w:rPr>
          <w:rFonts w:ascii="Lato" w:hAnsi="Lato"/>
        </w:rPr>
        <w:t xml:space="preserve"> provided additional capital funding to replace a </w:t>
      </w:r>
      <w:r w:rsidR="00820F1B">
        <w:rPr>
          <w:rFonts w:ascii="Lato" w:hAnsi="Lato"/>
        </w:rPr>
        <w:t>n</w:t>
      </w:r>
      <w:r w:rsidR="00650063">
        <w:rPr>
          <w:rFonts w:ascii="Lato" w:hAnsi="Lato"/>
        </w:rPr>
        <w:t xml:space="preserve">umber of </w:t>
      </w:r>
      <w:r w:rsidR="00F7503F">
        <w:rPr>
          <w:rFonts w:ascii="Lato" w:hAnsi="Lato"/>
        </w:rPr>
        <w:t xml:space="preserve">obsolete </w:t>
      </w:r>
      <w:r w:rsidR="00650063">
        <w:rPr>
          <w:rFonts w:ascii="Lato" w:hAnsi="Lato"/>
        </w:rPr>
        <w:t>laptops</w:t>
      </w:r>
      <w:r w:rsidR="008C012E">
        <w:rPr>
          <w:rFonts w:ascii="Lato" w:hAnsi="Lato"/>
        </w:rPr>
        <w:t>.</w:t>
      </w:r>
      <w:r w:rsidR="00650063">
        <w:rPr>
          <w:rFonts w:ascii="Lato" w:hAnsi="Lato"/>
        </w:rPr>
        <w:t xml:space="preserve"> </w:t>
      </w:r>
      <w:r w:rsidR="00F7503F">
        <w:rPr>
          <w:rFonts w:ascii="Lato" w:hAnsi="Lato"/>
        </w:rPr>
        <w:t xml:space="preserve"> Laptops are available to Board members on request.</w:t>
      </w:r>
    </w:p>
    <w:p w14:paraId="30B8E1CA" w14:textId="77777777" w:rsidR="00650063" w:rsidRPr="00F7503F" w:rsidRDefault="00650063" w:rsidP="00EF5070">
      <w:pPr>
        <w:pStyle w:val="ListParagraph"/>
        <w:spacing w:line="264" w:lineRule="auto"/>
        <w:rPr>
          <w:rFonts w:ascii="Lato" w:hAnsi="Lato"/>
        </w:rPr>
      </w:pPr>
    </w:p>
    <w:p w14:paraId="27D2A49D" w14:textId="48F10E64" w:rsidR="00DB728A" w:rsidRPr="00F7503F" w:rsidRDefault="00820F1B" w:rsidP="00EF5070">
      <w:pPr>
        <w:pStyle w:val="ListParagraph"/>
        <w:numPr>
          <w:ilvl w:val="1"/>
          <w:numId w:val="1"/>
        </w:numPr>
        <w:spacing w:line="264" w:lineRule="auto"/>
        <w:rPr>
          <w:rFonts w:ascii="Lato" w:hAnsi="Lato"/>
        </w:rPr>
      </w:pPr>
      <w:r w:rsidRPr="00F7503F">
        <w:rPr>
          <w:rFonts w:ascii="Lato" w:hAnsi="Lato"/>
        </w:rPr>
        <w:t xml:space="preserve">The </w:t>
      </w:r>
      <w:r w:rsidR="00F7503F" w:rsidRPr="00F7503F">
        <w:rPr>
          <w:rFonts w:ascii="Lato" w:hAnsi="Lato"/>
          <w:bCs/>
        </w:rPr>
        <w:t>Board noted that the Agency is engaging with a previous supplier to resolve a disputed invoice regarding</w:t>
      </w:r>
      <w:r w:rsidR="00F7503F" w:rsidRPr="00F7503F">
        <w:rPr>
          <w:rFonts w:ascii="Lato" w:hAnsi="Lato"/>
        </w:rPr>
        <w:t xml:space="preserve"> undelivered improvements to the </w:t>
      </w:r>
      <w:r w:rsidR="00F7503F">
        <w:rPr>
          <w:rFonts w:ascii="Lato" w:hAnsi="Lato"/>
        </w:rPr>
        <w:t>case management sy</w:t>
      </w:r>
      <w:r w:rsidR="00F7503F" w:rsidRPr="00F7503F">
        <w:rPr>
          <w:rFonts w:ascii="Lato" w:hAnsi="Lato"/>
        </w:rPr>
        <w:t>stem.</w:t>
      </w:r>
    </w:p>
    <w:p w14:paraId="5701D674" w14:textId="4749D449" w:rsidR="00DB728A" w:rsidRDefault="00F7503F" w:rsidP="00EF5070">
      <w:pPr>
        <w:pStyle w:val="ListParagraph"/>
        <w:spacing w:line="264" w:lineRule="auto"/>
        <w:jc w:val="right"/>
        <w:rPr>
          <w:rFonts w:ascii="Lato" w:hAnsi="Lato" w:cs="Arial"/>
          <w:b/>
        </w:rPr>
      </w:pPr>
      <w:r w:rsidRPr="00397EA0">
        <w:rPr>
          <w:rFonts w:ascii="Lato" w:hAnsi="Lato" w:cs="Arial"/>
          <w:b/>
        </w:rPr>
        <w:t xml:space="preserve">Action: </w:t>
      </w:r>
      <w:r>
        <w:rPr>
          <w:rFonts w:ascii="Lato" w:hAnsi="Lato" w:cs="Arial"/>
          <w:b/>
        </w:rPr>
        <w:t>Director of Corporate Services</w:t>
      </w:r>
    </w:p>
    <w:p w14:paraId="7661D9AB" w14:textId="77777777" w:rsidR="00F7503F" w:rsidRPr="00DB728A" w:rsidRDefault="00F7503F" w:rsidP="00EF5070">
      <w:pPr>
        <w:pStyle w:val="ListParagraph"/>
        <w:spacing w:line="264" w:lineRule="auto"/>
        <w:jc w:val="right"/>
        <w:rPr>
          <w:rFonts w:ascii="Lato" w:hAnsi="Lato"/>
        </w:rPr>
      </w:pPr>
    </w:p>
    <w:p w14:paraId="0A3BBC71" w14:textId="1CDCA91A" w:rsidR="00650063" w:rsidRPr="00F7503F" w:rsidRDefault="00820F1B" w:rsidP="00EF5070">
      <w:pPr>
        <w:pStyle w:val="ListParagraph"/>
        <w:numPr>
          <w:ilvl w:val="1"/>
          <w:numId w:val="1"/>
        </w:numPr>
        <w:spacing w:line="264" w:lineRule="auto"/>
        <w:rPr>
          <w:rFonts w:ascii="Lato" w:hAnsi="Lato"/>
        </w:rPr>
      </w:pPr>
      <w:r w:rsidRPr="00F7503F">
        <w:rPr>
          <w:rFonts w:ascii="Lato" w:hAnsi="Lato"/>
        </w:rPr>
        <w:t>The</w:t>
      </w:r>
      <w:r w:rsidR="00DB728A" w:rsidRPr="00F7503F">
        <w:rPr>
          <w:rFonts w:ascii="Lato" w:hAnsi="Lato"/>
        </w:rPr>
        <w:t xml:space="preserve"> </w:t>
      </w:r>
      <w:r w:rsidR="00DB728A" w:rsidRPr="00F7503F">
        <w:rPr>
          <w:rFonts w:ascii="Lato" w:hAnsi="Lato"/>
          <w:bCs/>
        </w:rPr>
        <w:t xml:space="preserve">Director </w:t>
      </w:r>
      <w:r w:rsidRPr="00F7503F">
        <w:rPr>
          <w:rFonts w:ascii="Lato" w:hAnsi="Lato"/>
          <w:bCs/>
        </w:rPr>
        <w:t xml:space="preserve">of </w:t>
      </w:r>
      <w:r w:rsidR="00DB728A" w:rsidRPr="00F7503F">
        <w:rPr>
          <w:rFonts w:ascii="Lato" w:hAnsi="Lato"/>
          <w:bCs/>
        </w:rPr>
        <w:t>Emp</w:t>
      </w:r>
      <w:r w:rsidRPr="00F7503F">
        <w:rPr>
          <w:rFonts w:ascii="Lato" w:hAnsi="Lato"/>
          <w:bCs/>
        </w:rPr>
        <w:t>loyment</w:t>
      </w:r>
      <w:r w:rsidR="00DB728A" w:rsidRPr="00F7503F">
        <w:rPr>
          <w:rFonts w:ascii="Lato" w:hAnsi="Lato"/>
          <w:bCs/>
        </w:rPr>
        <w:t xml:space="preserve"> Rel</w:t>
      </w:r>
      <w:r w:rsidRPr="00F7503F">
        <w:rPr>
          <w:rFonts w:ascii="Lato" w:hAnsi="Lato"/>
          <w:bCs/>
        </w:rPr>
        <w:t>ations</w:t>
      </w:r>
      <w:r w:rsidR="00F7503F" w:rsidRPr="00F7503F">
        <w:rPr>
          <w:rFonts w:ascii="Lato" w:hAnsi="Lato"/>
        </w:rPr>
        <w:t xml:space="preserve"> gave update on </w:t>
      </w:r>
      <w:r w:rsidR="005F0D6D">
        <w:rPr>
          <w:rFonts w:ascii="Lato" w:hAnsi="Lato"/>
        </w:rPr>
        <w:t>current</w:t>
      </w:r>
      <w:r w:rsidR="00F7503F" w:rsidRPr="00F7503F">
        <w:rPr>
          <w:rFonts w:ascii="Lato" w:hAnsi="Lato"/>
        </w:rPr>
        <w:t xml:space="preserve"> c</w:t>
      </w:r>
      <w:r w:rsidR="00DB728A" w:rsidRPr="00F7503F">
        <w:rPr>
          <w:rFonts w:ascii="Lato" w:hAnsi="Lato"/>
        </w:rPr>
        <w:t>ollective conciliation</w:t>
      </w:r>
      <w:r w:rsidR="005F0D6D">
        <w:rPr>
          <w:rFonts w:ascii="Lato" w:hAnsi="Lato"/>
        </w:rPr>
        <w:t>s, which include</w:t>
      </w:r>
      <w:r w:rsidR="00F7503F" w:rsidRPr="00F7503F">
        <w:rPr>
          <w:rFonts w:ascii="Lato" w:hAnsi="Lato"/>
        </w:rPr>
        <w:t xml:space="preserve"> </w:t>
      </w:r>
      <w:r w:rsidRPr="00F7503F">
        <w:rPr>
          <w:rFonts w:ascii="Lato" w:hAnsi="Lato"/>
        </w:rPr>
        <w:t>a growing number of</w:t>
      </w:r>
      <w:r w:rsidR="005F0D6D">
        <w:rPr>
          <w:rFonts w:ascii="Lato" w:hAnsi="Lato"/>
        </w:rPr>
        <w:t xml:space="preserve"> t</w:t>
      </w:r>
      <w:r w:rsidR="00DB728A" w:rsidRPr="00F7503F">
        <w:rPr>
          <w:rFonts w:ascii="Lato" w:hAnsi="Lato"/>
        </w:rPr>
        <w:t xml:space="preserve">rade </w:t>
      </w:r>
      <w:r w:rsidR="005F0D6D">
        <w:rPr>
          <w:rFonts w:ascii="Lato" w:hAnsi="Lato"/>
        </w:rPr>
        <w:t>u</w:t>
      </w:r>
      <w:r w:rsidR="00DB728A" w:rsidRPr="00F7503F">
        <w:rPr>
          <w:rFonts w:ascii="Lato" w:hAnsi="Lato"/>
        </w:rPr>
        <w:t>nion recognition disputes</w:t>
      </w:r>
      <w:r w:rsidR="0067114C" w:rsidRPr="00F7503F">
        <w:rPr>
          <w:rFonts w:ascii="Lato" w:hAnsi="Lato"/>
        </w:rPr>
        <w:t xml:space="preserve">. </w:t>
      </w:r>
      <w:r w:rsidR="00F7503F" w:rsidRPr="00F7503F">
        <w:rPr>
          <w:rFonts w:ascii="Lato" w:hAnsi="Lato"/>
        </w:rPr>
        <w:t xml:space="preserve"> </w:t>
      </w:r>
      <w:r w:rsidR="0067114C" w:rsidRPr="00F7503F">
        <w:rPr>
          <w:rFonts w:ascii="Lato" w:hAnsi="Lato"/>
        </w:rPr>
        <w:t>The Agency continues to be actively involved in resolving a number of ongoing industrial dispute</w:t>
      </w:r>
      <w:r w:rsidRPr="00F7503F">
        <w:rPr>
          <w:rFonts w:ascii="Lato" w:hAnsi="Lato"/>
        </w:rPr>
        <w:t>s</w:t>
      </w:r>
      <w:r w:rsidR="0067114C" w:rsidRPr="00F7503F">
        <w:rPr>
          <w:rFonts w:ascii="Lato" w:hAnsi="Lato"/>
        </w:rPr>
        <w:t>.</w:t>
      </w:r>
      <w:r w:rsidRPr="00F7503F">
        <w:rPr>
          <w:rFonts w:ascii="Lato" w:hAnsi="Lato"/>
        </w:rPr>
        <w:t xml:space="preserve"> </w:t>
      </w:r>
      <w:r w:rsidR="00650063" w:rsidRPr="00F7503F">
        <w:rPr>
          <w:rFonts w:ascii="Lato" w:hAnsi="Lato"/>
        </w:rPr>
        <w:br/>
      </w:r>
    </w:p>
    <w:p w14:paraId="670FC005" w14:textId="7C226D52" w:rsidR="0067114C" w:rsidRPr="0067114C" w:rsidRDefault="00820F1B" w:rsidP="00EF5070">
      <w:pPr>
        <w:pStyle w:val="ListParagraph"/>
        <w:numPr>
          <w:ilvl w:val="1"/>
          <w:numId w:val="1"/>
        </w:numPr>
        <w:spacing w:line="264" w:lineRule="auto"/>
        <w:rPr>
          <w:rFonts w:ascii="Lato" w:hAnsi="Lato"/>
        </w:rPr>
      </w:pPr>
      <w:r>
        <w:rPr>
          <w:rFonts w:ascii="Lato" w:hAnsi="Lato"/>
        </w:rPr>
        <w:t xml:space="preserve">An update was given regarding the </w:t>
      </w:r>
      <w:r w:rsidR="0067114C" w:rsidRPr="0067114C">
        <w:rPr>
          <w:rFonts w:ascii="Lato" w:hAnsi="Lato"/>
        </w:rPr>
        <w:t>Independent Health Care Providers</w:t>
      </w:r>
      <w:r w:rsidR="006C2617">
        <w:rPr>
          <w:rFonts w:ascii="Lato" w:hAnsi="Lato"/>
        </w:rPr>
        <w:t>’ E</w:t>
      </w:r>
      <w:r w:rsidR="006C2617" w:rsidRPr="0067114C">
        <w:rPr>
          <w:rFonts w:ascii="Lato" w:hAnsi="Lato"/>
        </w:rPr>
        <w:t>mploy</w:t>
      </w:r>
      <w:r w:rsidR="006C2617">
        <w:rPr>
          <w:rFonts w:ascii="Lato" w:hAnsi="Lato"/>
        </w:rPr>
        <w:t>ers’ C</w:t>
      </w:r>
      <w:r w:rsidR="006C2617" w:rsidRPr="0067114C">
        <w:rPr>
          <w:rFonts w:ascii="Lato" w:hAnsi="Lato"/>
        </w:rPr>
        <w:t>harter</w:t>
      </w:r>
      <w:r w:rsidR="006C2617">
        <w:rPr>
          <w:rFonts w:ascii="Lato" w:hAnsi="Lato"/>
        </w:rPr>
        <w:t>, which</w:t>
      </w:r>
      <w:r w:rsidR="0067114C" w:rsidRPr="0067114C">
        <w:rPr>
          <w:rFonts w:ascii="Lato" w:hAnsi="Lato"/>
        </w:rPr>
        <w:t xml:space="preserve"> was </w:t>
      </w:r>
      <w:r w:rsidR="006C2617">
        <w:rPr>
          <w:rFonts w:ascii="Lato" w:hAnsi="Lato"/>
        </w:rPr>
        <w:t xml:space="preserve">developed in partnership with the Agency and launched in December 2023.  The charter had been </w:t>
      </w:r>
      <w:r w:rsidR="0067114C" w:rsidRPr="0067114C">
        <w:rPr>
          <w:rFonts w:ascii="Lato" w:hAnsi="Lato"/>
        </w:rPr>
        <w:t xml:space="preserve">circulated separately to Board members. </w:t>
      </w:r>
      <w:r w:rsidR="00F7503F">
        <w:rPr>
          <w:rFonts w:ascii="Lato" w:hAnsi="Lato"/>
        </w:rPr>
        <w:t xml:space="preserve"> Board members expressed their appreciation to the staff involved in delivering this.</w:t>
      </w:r>
    </w:p>
    <w:p w14:paraId="2458EFFA" w14:textId="62467826" w:rsidR="0067114C" w:rsidRPr="0067114C" w:rsidRDefault="0067114C" w:rsidP="00EF5070">
      <w:pPr>
        <w:pStyle w:val="ListParagraph"/>
        <w:spacing w:line="264" w:lineRule="auto"/>
        <w:ind w:left="1152"/>
        <w:rPr>
          <w:rFonts w:ascii="Lato" w:hAnsi="Lato"/>
        </w:rPr>
      </w:pPr>
    </w:p>
    <w:p w14:paraId="7E5DE9C1" w14:textId="67FA8904" w:rsidR="0067114C" w:rsidRPr="0067114C" w:rsidRDefault="001D62FE" w:rsidP="00EF5070">
      <w:pPr>
        <w:pStyle w:val="ListParagraph"/>
        <w:numPr>
          <w:ilvl w:val="1"/>
          <w:numId w:val="1"/>
        </w:numPr>
        <w:spacing w:line="264" w:lineRule="auto"/>
        <w:rPr>
          <w:rFonts w:ascii="Lato" w:hAnsi="Lato"/>
        </w:rPr>
      </w:pPr>
      <w:r>
        <w:rPr>
          <w:rFonts w:ascii="Lato" w:hAnsi="Lato"/>
        </w:rPr>
        <w:t>Following a</w:t>
      </w:r>
      <w:r w:rsidR="00DB728A" w:rsidRPr="0067114C">
        <w:rPr>
          <w:rFonts w:ascii="Lato" w:hAnsi="Lato"/>
        </w:rPr>
        <w:t xml:space="preserve"> meeting with Equality Commission to discuss joint </w:t>
      </w:r>
      <w:r w:rsidR="00F7503F">
        <w:rPr>
          <w:rFonts w:ascii="Lato" w:hAnsi="Lato"/>
        </w:rPr>
        <w:t>working</w:t>
      </w:r>
      <w:r>
        <w:rPr>
          <w:rFonts w:ascii="Lato" w:hAnsi="Lato"/>
        </w:rPr>
        <w:t>, a</w:t>
      </w:r>
      <w:r w:rsidR="0067114C" w:rsidRPr="0067114C">
        <w:rPr>
          <w:rFonts w:ascii="Lato" w:hAnsi="Lato"/>
        </w:rPr>
        <w:t xml:space="preserve"> Memorandum of Understanding (MoU) is being developed between the Agency and the Commission. </w:t>
      </w:r>
      <w:r w:rsidR="00F7503F">
        <w:rPr>
          <w:rFonts w:ascii="Lato" w:hAnsi="Lato"/>
        </w:rPr>
        <w:t xml:space="preserve"> </w:t>
      </w:r>
      <w:r w:rsidR="0067114C" w:rsidRPr="0067114C">
        <w:rPr>
          <w:rFonts w:ascii="Lato" w:hAnsi="Lato"/>
        </w:rPr>
        <w:t xml:space="preserve">The Commission’s Chief Executive has agreed to prepare an initial draft. </w:t>
      </w:r>
      <w:r w:rsidR="00F7503F">
        <w:rPr>
          <w:rFonts w:ascii="Lato" w:hAnsi="Lato"/>
        </w:rPr>
        <w:t xml:space="preserve"> </w:t>
      </w:r>
      <w:r w:rsidR="0067114C" w:rsidRPr="0067114C">
        <w:rPr>
          <w:rFonts w:ascii="Lato" w:hAnsi="Lato"/>
        </w:rPr>
        <w:t>It is anticipated that the MoU will be signed at a joint Agency Board/Commission meeting</w:t>
      </w:r>
      <w:r w:rsidR="00F7503F">
        <w:rPr>
          <w:rFonts w:ascii="Lato" w:hAnsi="Lato"/>
        </w:rPr>
        <w:t>, which will be scheduled to take place</w:t>
      </w:r>
      <w:r w:rsidR="0067114C" w:rsidRPr="0067114C">
        <w:rPr>
          <w:rFonts w:ascii="Lato" w:hAnsi="Lato"/>
        </w:rPr>
        <w:t xml:space="preserve"> in the autumn.</w:t>
      </w:r>
    </w:p>
    <w:p w14:paraId="5FE82AD8" w14:textId="683DF00B" w:rsidR="00DB728A" w:rsidRDefault="00F7503F" w:rsidP="00EF5070">
      <w:pPr>
        <w:pStyle w:val="ListParagraph"/>
        <w:spacing w:line="264" w:lineRule="auto"/>
        <w:ind w:left="1152"/>
        <w:jc w:val="right"/>
        <w:rPr>
          <w:rFonts w:ascii="Lato" w:hAnsi="Lato" w:cs="Arial"/>
          <w:b/>
        </w:rPr>
      </w:pPr>
      <w:r w:rsidRPr="00FB74E0">
        <w:rPr>
          <w:rFonts w:ascii="Lato" w:hAnsi="Lato" w:cs="Arial"/>
          <w:b/>
        </w:rPr>
        <w:t>Action: Chief Executive</w:t>
      </w:r>
    </w:p>
    <w:p w14:paraId="2B2ECAF6" w14:textId="77777777" w:rsidR="00EF5070" w:rsidRDefault="00EF5070" w:rsidP="00EF5070">
      <w:pPr>
        <w:pStyle w:val="ListParagraph"/>
        <w:spacing w:line="264" w:lineRule="auto"/>
        <w:ind w:left="1152"/>
        <w:jc w:val="right"/>
        <w:rPr>
          <w:rFonts w:ascii="Lato" w:hAnsi="Lato"/>
        </w:rPr>
      </w:pPr>
    </w:p>
    <w:p w14:paraId="7F78C68D" w14:textId="77777777" w:rsidR="006C2617" w:rsidRDefault="006C2617">
      <w:pPr>
        <w:spacing w:after="160" w:line="259" w:lineRule="auto"/>
        <w:rPr>
          <w:rFonts w:ascii="Lato" w:hAnsi="Lato"/>
          <w:sz w:val="24"/>
          <w:szCs w:val="24"/>
        </w:rPr>
      </w:pPr>
      <w:r>
        <w:rPr>
          <w:rFonts w:ascii="Lato" w:hAnsi="Lato"/>
        </w:rPr>
        <w:br w:type="page"/>
      </w:r>
    </w:p>
    <w:p w14:paraId="43F42840" w14:textId="0A0680A2" w:rsidR="0041635B" w:rsidRPr="001D62FE" w:rsidRDefault="001D62FE" w:rsidP="00EF5070">
      <w:pPr>
        <w:pStyle w:val="ListParagraph"/>
        <w:numPr>
          <w:ilvl w:val="1"/>
          <w:numId w:val="1"/>
        </w:numPr>
        <w:spacing w:line="264" w:lineRule="auto"/>
        <w:rPr>
          <w:rFonts w:ascii="Lato" w:hAnsi="Lato"/>
        </w:rPr>
      </w:pPr>
      <w:r>
        <w:rPr>
          <w:rFonts w:ascii="Lato" w:hAnsi="Lato"/>
        </w:rPr>
        <w:lastRenderedPageBreak/>
        <w:t>An update was given regarding d</w:t>
      </w:r>
      <w:r w:rsidR="00DB728A" w:rsidRPr="0067114C">
        <w:rPr>
          <w:rFonts w:ascii="Lato" w:hAnsi="Lato"/>
        </w:rPr>
        <w:t xml:space="preserve">ilapidations </w:t>
      </w:r>
      <w:r w:rsidR="006C2617">
        <w:rPr>
          <w:rFonts w:ascii="Lato" w:hAnsi="Lato"/>
        </w:rPr>
        <w:t>for</w:t>
      </w:r>
      <w:r>
        <w:rPr>
          <w:rFonts w:ascii="Lato" w:hAnsi="Lato"/>
        </w:rPr>
        <w:t xml:space="preserve"> the Agency’s former Head Office </w:t>
      </w:r>
      <w:r w:rsidR="006C2617">
        <w:rPr>
          <w:rFonts w:ascii="Lato" w:hAnsi="Lato"/>
        </w:rPr>
        <w:t>accommodation</w:t>
      </w:r>
      <w:r w:rsidR="00C81685">
        <w:rPr>
          <w:rFonts w:ascii="Lato" w:hAnsi="Lato"/>
        </w:rPr>
        <w:t xml:space="preserve">.  It is expected that the </w:t>
      </w:r>
      <w:r w:rsidR="00EF5070">
        <w:rPr>
          <w:rFonts w:ascii="Lato" w:hAnsi="Lato"/>
        </w:rPr>
        <w:t xml:space="preserve">Agency’s liability will be </w:t>
      </w:r>
      <w:r w:rsidR="0067114C" w:rsidRPr="0067114C">
        <w:rPr>
          <w:rFonts w:ascii="Lato" w:hAnsi="Lato"/>
        </w:rPr>
        <w:t>settle</w:t>
      </w:r>
      <w:r w:rsidR="00EF5070">
        <w:rPr>
          <w:rFonts w:ascii="Lato" w:hAnsi="Lato"/>
        </w:rPr>
        <w:t>d by the end of January 2024.</w:t>
      </w:r>
    </w:p>
    <w:p w14:paraId="69FD3D21" w14:textId="2BDF073A" w:rsidR="007E646E" w:rsidRDefault="00756E30" w:rsidP="00EF5070">
      <w:pPr>
        <w:tabs>
          <w:tab w:val="left" w:pos="567"/>
          <w:tab w:val="left" w:pos="1134"/>
        </w:tabs>
        <w:spacing w:after="0" w:line="264" w:lineRule="auto"/>
        <w:ind w:left="1152"/>
        <w:jc w:val="right"/>
        <w:rPr>
          <w:rFonts w:ascii="Lato" w:hAnsi="Lato" w:cs="Arial"/>
          <w:b/>
          <w:sz w:val="24"/>
          <w:szCs w:val="24"/>
        </w:rPr>
      </w:pPr>
      <w:r w:rsidRPr="00BE21AA">
        <w:rPr>
          <w:rFonts w:ascii="Lato" w:hAnsi="Lato" w:cs="Arial"/>
          <w:b/>
          <w:sz w:val="24"/>
          <w:szCs w:val="24"/>
        </w:rPr>
        <w:t xml:space="preserve">Action: Chief Executive/Director of </w:t>
      </w:r>
      <w:r w:rsidR="00EF5070">
        <w:rPr>
          <w:rFonts w:ascii="Lato" w:hAnsi="Lato" w:cs="Arial"/>
          <w:b/>
          <w:sz w:val="24"/>
          <w:szCs w:val="24"/>
        </w:rPr>
        <w:t>Corporate</w:t>
      </w:r>
      <w:r w:rsidRPr="00BE21AA">
        <w:rPr>
          <w:rFonts w:ascii="Lato" w:hAnsi="Lato" w:cs="Arial"/>
          <w:b/>
          <w:sz w:val="24"/>
          <w:szCs w:val="24"/>
        </w:rPr>
        <w:t xml:space="preserve"> Services</w:t>
      </w:r>
    </w:p>
    <w:p w14:paraId="2625146A" w14:textId="77777777" w:rsidR="006C2617" w:rsidRPr="00BE21AA" w:rsidRDefault="006C2617" w:rsidP="00EF5070">
      <w:pPr>
        <w:tabs>
          <w:tab w:val="left" w:pos="567"/>
          <w:tab w:val="left" w:pos="1134"/>
        </w:tabs>
        <w:spacing w:after="0" w:line="264" w:lineRule="auto"/>
        <w:ind w:left="1152"/>
        <w:jc w:val="right"/>
        <w:rPr>
          <w:rFonts w:ascii="Lato" w:hAnsi="Lato"/>
          <w:sz w:val="24"/>
          <w:szCs w:val="24"/>
        </w:rPr>
      </w:pPr>
    </w:p>
    <w:p w14:paraId="5745A838" w14:textId="49E2E8B0" w:rsidR="00BB4558" w:rsidRPr="00BB4558" w:rsidRDefault="0041635B" w:rsidP="00EF5070">
      <w:pPr>
        <w:pStyle w:val="ListParagraph"/>
        <w:numPr>
          <w:ilvl w:val="0"/>
          <w:numId w:val="1"/>
        </w:numPr>
        <w:spacing w:line="264" w:lineRule="auto"/>
        <w:ind w:left="567" w:hanging="567"/>
        <w:rPr>
          <w:rFonts w:ascii="Lato" w:hAnsi="Lato" w:cs="Arial"/>
          <w:b/>
        </w:rPr>
      </w:pPr>
      <w:r>
        <w:rPr>
          <w:rFonts w:ascii="Lato" w:hAnsi="Lato" w:cs="Arial"/>
          <w:b/>
        </w:rPr>
        <w:t xml:space="preserve">10x </w:t>
      </w:r>
      <w:r w:rsidR="00BD45FC">
        <w:rPr>
          <w:rFonts w:ascii="Lato" w:hAnsi="Lato" w:cs="Arial"/>
          <w:b/>
        </w:rPr>
        <w:t>D</w:t>
      </w:r>
      <w:r>
        <w:rPr>
          <w:rFonts w:ascii="Lato" w:hAnsi="Lato" w:cs="Arial"/>
          <w:b/>
        </w:rPr>
        <w:t xml:space="preserve">elivery </w:t>
      </w:r>
      <w:r w:rsidR="00BD45FC">
        <w:rPr>
          <w:rFonts w:ascii="Lato" w:hAnsi="Lato" w:cs="Arial"/>
          <w:b/>
        </w:rPr>
        <w:t>P</w:t>
      </w:r>
      <w:r>
        <w:rPr>
          <w:rFonts w:ascii="Lato" w:hAnsi="Lato" w:cs="Arial"/>
          <w:b/>
        </w:rPr>
        <w:t>lan</w:t>
      </w:r>
      <w:r w:rsidR="00BD45FC">
        <w:rPr>
          <w:rFonts w:ascii="Lato" w:hAnsi="Lato" w:cs="Arial"/>
          <w:b/>
        </w:rPr>
        <w:t xml:space="preserve"> for 2024-27</w:t>
      </w:r>
    </w:p>
    <w:p w14:paraId="479A6C7B" w14:textId="77777777" w:rsidR="009357C9" w:rsidRPr="00FB74E0" w:rsidRDefault="009357C9" w:rsidP="00EF5070">
      <w:pPr>
        <w:pStyle w:val="ListParagraph"/>
        <w:spacing w:line="264" w:lineRule="auto"/>
        <w:ind w:left="567"/>
        <w:rPr>
          <w:rFonts w:ascii="Lato" w:hAnsi="Lato" w:cs="Arial"/>
          <w:b/>
        </w:rPr>
      </w:pPr>
    </w:p>
    <w:p w14:paraId="3460188E" w14:textId="3E274CE7" w:rsidR="00C50493" w:rsidRPr="00481D64" w:rsidRDefault="003A09CB" w:rsidP="00EF5070">
      <w:pPr>
        <w:pStyle w:val="ListParagraph"/>
        <w:numPr>
          <w:ilvl w:val="1"/>
          <w:numId w:val="1"/>
        </w:numPr>
        <w:spacing w:line="264" w:lineRule="auto"/>
        <w:rPr>
          <w:rFonts w:ascii="Lato" w:hAnsi="Lato" w:cs="Arial"/>
          <w:bCs/>
        </w:rPr>
      </w:pPr>
      <w:r w:rsidRPr="00481D64">
        <w:rPr>
          <w:rFonts w:ascii="Lato" w:hAnsi="Lato" w:cs="Arial"/>
          <w:bCs/>
        </w:rPr>
        <w:t xml:space="preserve">The </w:t>
      </w:r>
      <w:r w:rsidR="0041635B" w:rsidRPr="00481D64">
        <w:rPr>
          <w:rFonts w:ascii="Lato" w:hAnsi="Lato" w:cs="Arial"/>
        </w:rPr>
        <w:t>Chief Exec</w:t>
      </w:r>
      <w:r w:rsidR="00C50493" w:rsidRPr="00481D64">
        <w:rPr>
          <w:rFonts w:ascii="Lato" w:hAnsi="Lato" w:cs="Arial"/>
        </w:rPr>
        <w:t xml:space="preserve">utive </w:t>
      </w:r>
      <w:r w:rsidR="00C50493" w:rsidRPr="00481D64">
        <w:rPr>
          <w:rFonts w:ascii="Lato" w:hAnsi="Lato" w:cs="Arial"/>
          <w:bCs/>
        </w:rPr>
        <w:t xml:space="preserve">presented the </w:t>
      </w:r>
      <w:r w:rsidR="006C2617">
        <w:rPr>
          <w:rFonts w:ascii="Lato" w:hAnsi="Lato" w:cs="Arial"/>
          <w:bCs/>
        </w:rPr>
        <w:t xml:space="preserve">draft </w:t>
      </w:r>
      <w:r w:rsidR="00481D64" w:rsidRPr="00481D64">
        <w:rPr>
          <w:rFonts w:ascii="Lato" w:hAnsi="Lato" w:cs="Arial"/>
          <w:bCs/>
        </w:rPr>
        <w:t>10x Delivery Plan for 2024-27 (p</w:t>
      </w:r>
      <w:r w:rsidR="00C50493" w:rsidRPr="00481D64">
        <w:rPr>
          <w:rFonts w:ascii="Lato" w:hAnsi="Lato" w:cs="Arial"/>
          <w:bCs/>
        </w:rPr>
        <w:t>aper BP04 01/24).</w:t>
      </w:r>
    </w:p>
    <w:p w14:paraId="47D28AB6" w14:textId="77777777" w:rsidR="00C50493" w:rsidRPr="00C50493" w:rsidRDefault="00C50493" w:rsidP="00EF5070">
      <w:pPr>
        <w:pStyle w:val="ListParagraph"/>
        <w:spacing w:line="264" w:lineRule="auto"/>
        <w:ind w:left="1152"/>
        <w:rPr>
          <w:rFonts w:ascii="Lato" w:hAnsi="Lato" w:cs="Arial"/>
          <w:bCs/>
        </w:rPr>
      </w:pPr>
    </w:p>
    <w:p w14:paraId="75B334AE" w14:textId="5A565124" w:rsidR="00561A19" w:rsidRDefault="008C012E" w:rsidP="00EF5070">
      <w:pPr>
        <w:pStyle w:val="ListParagraph"/>
        <w:numPr>
          <w:ilvl w:val="1"/>
          <w:numId w:val="1"/>
        </w:numPr>
        <w:spacing w:line="264" w:lineRule="auto"/>
        <w:rPr>
          <w:rFonts w:ascii="Lato" w:hAnsi="Lato" w:cs="Arial"/>
          <w:bCs/>
        </w:rPr>
      </w:pPr>
      <w:r w:rsidRPr="00F15922">
        <w:rPr>
          <w:rFonts w:ascii="Lato" w:hAnsi="Lato" w:cs="Arial"/>
          <w:bCs/>
        </w:rPr>
        <w:t xml:space="preserve">The </w:t>
      </w:r>
      <w:r w:rsidR="00481D64">
        <w:rPr>
          <w:rFonts w:ascii="Lato" w:hAnsi="Lato" w:cs="Arial"/>
          <w:bCs/>
        </w:rPr>
        <w:t xml:space="preserve">Board noted progress against the </w:t>
      </w:r>
      <w:r w:rsidR="00481D64" w:rsidRPr="00481D64">
        <w:rPr>
          <w:rFonts w:ascii="Lato" w:hAnsi="Lato" w:cs="Arial"/>
          <w:bCs/>
        </w:rPr>
        <w:t>10x Delivery Plan for 202</w:t>
      </w:r>
      <w:r w:rsidR="00481D64">
        <w:rPr>
          <w:rFonts w:ascii="Lato" w:hAnsi="Lato" w:cs="Arial"/>
          <w:bCs/>
        </w:rPr>
        <w:t>2-24 with a focus on promoting flexible working and developing the Good Employment Charter for Northern Ireland</w:t>
      </w:r>
      <w:r w:rsidR="00F15922">
        <w:rPr>
          <w:rFonts w:ascii="Lato" w:hAnsi="Lato" w:cs="Arial"/>
          <w:bCs/>
        </w:rPr>
        <w:t>.</w:t>
      </w:r>
      <w:r w:rsidR="00481D64">
        <w:rPr>
          <w:rFonts w:ascii="Lato" w:hAnsi="Lato" w:cs="Arial"/>
          <w:bCs/>
        </w:rPr>
        <w:t xml:space="preserve">  It was agreed that these areas of work should continue to be a priority for the Agency for the next three years.</w:t>
      </w:r>
    </w:p>
    <w:p w14:paraId="614536F4" w14:textId="77777777" w:rsidR="00481D64" w:rsidRPr="00481D64" w:rsidRDefault="00481D64" w:rsidP="00481D64">
      <w:pPr>
        <w:pStyle w:val="ListParagraph"/>
        <w:rPr>
          <w:rFonts w:ascii="Lato" w:hAnsi="Lato" w:cs="Arial"/>
          <w:bCs/>
        </w:rPr>
      </w:pPr>
    </w:p>
    <w:p w14:paraId="052F75A5" w14:textId="132A87F9" w:rsidR="00481D64" w:rsidRDefault="00481D64" w:rsidP="00EF5070">
      <w:pPr>
        <w:pStyle w:val="ListParagraph"/>
        <w:numPr>
          <w:ilvl w:val="1"/>
          <w:numId w:val="1"/>
        </w:numPr>
        <w:spacing w:line="264" w:lineRule="auto"/>
        <w:rPr>
          <w:rFonts w:ascii="Lato" w:hAnsi="Lato" w:cs="Arial"/>
          <w:bCs/>
        </w:rPr>
      </w:pPr>
      <w:r>
        <w:rPr>
          <w:rFonts w:ascii="Lato" w:hAnsi="Lato" w:cs="Arial"/>
          <w:bCs/>
        </w:rPr>
        <w:t>T</w:t>
      </w:r>
      <w:r w:rsidRPr="00481D64">
        <w:rPr>
          <w:rFonts w:ascii="Lato" w:hAnsi="Lato" w:cs="Arial"/>
          <w:bCs/>
        </w:rPr>
        <w:t>he 10x Delivery Plan for 2024-27</w:t>
      </w:r>
      <w:r>
        <w:rPr>
          <w:rFonts w:ascii="Lato" w:hAnsi="Lato" w:cs="Arial"/>
          <w:bCs/>
        </w:rPr>
        <w:t xml:space="preserve"> was approved for submission to DfE</w:t>
      </w:r>
      <w:r w:rsidR="0039746F">
        <w:rPr>
          <w:rFonts w:ascii="Lato" w:hAnsi="Lato" w:cs="Arial"/>
          <w:bCs/>
        </w:rPr>
        <w:t xml:space="preserve">, subject to drafting changes to emphasise the importance of the </w:t>
      </w:r>
      <w:r w:rsidR="006C2617">
        <w:rPr>
          <w:rFonts w:ascii="Lato" w:hAnsi="Lato" w:cs="Arial"/>
          <w:bCs/>
        </w:rPr>
        <w:t xml:space="preserve">Agency’s </w:t>
      </w:r>
      <w:r w:rsidR="0039746F">
        <w:rPr>
          <w:rFonts w:ascii="Lato" w:hAnsi="Lato" w:cs="Arial"/>
          <w:bCs/>
        </w:rPr>
        <w:t>work to the economy</w:t>
      </w:r>
      <w:r>
        <w:rPr>
          <w:rFonts w:ascii="Lato" w:hAnsi="Lato" w:cs="Arial"/>
          <w:bCs/>
        </w:rPr>
        <w:t>.</w:t>
      </w:r>
    </w:p>
    <w:p w14:paraId="1963FBE1" w14:textId="157629B9" w:rsidR="00481D64" w:rsidRDefault="00481D64" w:rsidP="00481D64">
      <w:pPr>
        <w:pStyle w:val="ListParagraph"/>
        <w:jc w:val="right"/>
        <w:rPr>
          <w:rFonts w:ascii="Lato" w:hAnsi="Lato" w:cs="Arial"/>
          <w:b/>
        </w:rPr>
      </w:pPr>
      <w:r w:rsidRPr="00BE21AA">
        <w:rPr>
          <w:rFonts w:ascii="Lato" w:hAnsi="Lato" w:cs="Arial"/>
          <w:b/>
        </w:rPr>
        <w:t>Action: Chief Executive</w:t>
      </w:r>
    </w:p>
    <w:p w14:paraId="712B53B4" w14:textId="77777777" w:rsidR="00481D64" w:rsidRPr="00481D64" w:rsidRDefault="00481D64" w:rsidP="00481D64">
      <w:pPr>
        <w:pStyle w:val="ListParagraph"/>
        <w:jc w:val="right"/>
        <w:rPr>
          <w:rFonts w:ascii="Lato" w:hAnsi="Lato" w:cs="Arial"/>
          <w:bCs/>
        </w:rPr>
      </w:pPr>
    </w:p>
    <w:p w14:paraId="5C32ABF6" w14:textId="1E53E206" w:rsidR="00EA73FC" w:rsidRDefault="008C012E" w:rsidP="00EF5070">
      <w:pPr>
        <w:pStyle w:val="ListParagraph"/>
        <w:numPr>
          <w:ilvl w:val="1"/>
          <w:numId w:val="1"/>
        </w:numPr>
        <w:spacing w:line="264" w:lineRule="auto"/>
        <w:rPr>
          <w:rFonts w:ascii="Lato" w:hAnsi="Lato" w:cs="Arial"/>
          <w:bCs/>
        </w:rPr>
      </w:pPr>
      <w:r>
        <w:rPr>
          <w:rFonts w:ascii="Lato" w:hAnsi="Lato" w:cs="Arial"/>
          <w:bCs/>
        </w:rPr>
        <w:t xml:space="preserve">It was noted that </w:t>
      </w:r>
      <w:r w:rsidR="00481D64">
        <w:rPr>
          <w:rFonts w:ascii="Lato" w:hAnsi="Lato" w:cs="Arial"/>
          <w:bCs/>
        </w:rPr>
        <w:t>the Agency will have an opportunity to showcase its work in delivering the 10x Strategy at the next meeting of the Departmental Board, which the Agency will be hosting on 29 February 2024.</w:t>
      </w:r>
    </w:p>
    <w:p w14:paraId="368D0A4B" w14:textId="7FB90C6E" w:rsidR="008C012E" w:rsidRDefault="00481D64" w:rsidP="006C2617">
      <w:pPr>
        <w:pStyle w:val="ListParagraph"/>
        <w:spacing w:line="264" w:lineRule="auto"/>
        <w:ind w:left="1151"/>
        <w:jc w:val="right"/>
        <w:rPr>
          <w:rFonts w:ascii="Lato" w:hAnsi="Lato" w:cs="Arial"/>
          <w:b/>
        </w:rPr>
      </w:pPr>
      <w:r w:rsidRPr="00FB74E0">
        <w:rPr>
          <w:rFonts w:ascii="Lato" w:hAnsi="Lato" w:cs="Arial"/>
          <w:b/>
        </w:rPr>
        <w:t xml:space="preserve">Action: </w:t>
      </w:r>
      <w:r>
        <w:rPr>
          <w:rFonts w:ascii="Lato" w:hAnsi="Lato" w:cs="Arial"/>
          <w:b/>
        </w:rPr>
        <w:t>Chair/</w:t>
      </w:r>
      <w:r w:rsidRPr="00FB74E0">
        <w:rPr>
          <w:rFonts w:ascii="Lato" w:hAnsi="Lato" w:cs="Arial"/>
          <w:b/>
        </w:rPr>
        <w:t>Chief Executive</w:t>
      </w:r>
    </w:p>
    <w:p w14:paraId="791EC31B" w14:textId="77777777" w:rsidR="00481D64" w:rsidRDefault="00481D64" w:rsidP="00481D64">
      <w:pPr>
        <w:pStyle w:val="ListParagraph"/>
        <w:spacing w:line="264" w:lineRule="auto"/>
        <w:ind w:left="1152"/>
        <w:jc w:val="right"/>
        <w:rPr>
          <w:rFonts w:ascii="Lato" w:hAnsi="Lato" w:cs="Arial"/>
          <w:bCs/>
        </w:rPr>
      </w:pPr>
    </w:p>
    <w:p w14:paraId="4A02FBF3" w14:textId="6ABF31C2" w:rsidR="00BB4558" w:rsidRPr="00BB4558" w:rsidRDefault="0041635B" w:rsidP="00EF5070">
      <w:pPr>
        <w:pStyle w:val="ListParagraph"/>
        <w:numPr>
          <w:ilvl w:val="0"/>
          <w:numId w:val="1"/>
        </w:numPr>
        <w:spacing w:line="264" w:lineRule="auto"/>
        <w:ind w:left="567" w:hanging="567"/>
        <w:rPr>
          <w:rFonts w:ascii="Lato" w:hAnsi="Lato" w:cs="Arial"/>
          <w:b/>
          <w:bCs/>
        </w:rPr>
      </w:pPr>
      <w:r>
        <w:rPr>
          <w:rFonts w:ascii="Lato" w:eastAsiaTheme="minorHAnsi" w:hAnsi="Lato" w:cs="Lato-Regular"/>
          <w:b/>
          <w:bCs/>
          <w:lang w:eastAsia="en-US"/>
        </w:rPr>
        <w:t>Transfer of Industrial Court’s</w:t>
      </w:r>
      <w:r w:rsidR="00BD45FC">
        <w:rPr>
          <w:rFonts w:ascii="Lato" w:eastAsiaTheme="minorHAnsi" w:hAnsi="Lato" w:cs="Lato-Regular"/>
          <w:b/>
          <w:bCs/>
          <w:lang w:eastAsia="en-US"/>
        </w:rPr>
        <w:t xml:space="preserve"> </w:t>
      </w:r>
      <w:r w:rsidR="00BD45FC" w:rsidRPr="00BD45FC">
        <w:rPr>
          <w:rFonts w:ascii="Lato" w:eastAsiaTheme="minorHAnsi" w:hAnsi="Lato" w:cs="Lato-Regular"/>
          <w:b/>
          <w:bCs/>
          <w:lang w:eastAsia="en-US"/>
        </w:rPr>
        <w:t>Secretariat Function to the Certification Office</w:t>
      </w:r>
      <w:r w:rsidR="00BB4558" w:rsidRPr="00BB4558">
        <w:rPr>
          <w:rFonts w:ascii="Lato" w:eastAsiaTheme="minorHAnsi" w:hAnsi="Lato" w:cs="Lato-Regular"/>
          <w:b/>
          <w:bCs/>
          <w:lang w:eastAsia="en-US"/>
        </w:rPr>
        <w:br/>
      </w:r>
    </w:p>
    <w:p w14:paraId="5D2D21F0" w14:textId="65887F67" w:rsidR="00245F0B" w:rsidRPr="0039746F" w:rsidRDefault="00073987" w:rsidP="00EF5070">
      <w:pPr>
        <w:pStyle w:val="ListParagraph"/>
        <w:numPr>
          <w:ilvl w:val="1"/>
          <w:numId w:val="1"/>
        </w:numPr>
        <w:spacing w:line="264" w:lineRule="auto"/>
        <w:rPr>
          <w:rFonts w:ascii="Lato" w:hAnsi="Lato" w:cs="Arial"/>
          <w:bCs/>
        </w:rPr>
      </w:pPr>
      <w:r w:rsidRPr="0039746F">
        <w:rPr>
          <w:rFonts w:ascii="Lato" w:hAnsi="Lato" w:cs="Arial"/>
          <w:bCs/>
        </w:rPr>
        <w:t xml:space="preserve">The </w:t>
      </w:r>
      <w:r w:rsidR="002629A5" w:rsidRPr="0039746F">
        <w:rPr>
          <w:rFonts w:ascii="Lato" w:hAnsi="Lato" w:cs="Arial"/>
        </w:rPr>
        <w:t>Chief Executive</w:t>
      </w:r>
      <w:r w:rsidRPr="0039746F">
        <w:rPr>
          <w:rFonts w:ascii="Lato" w:hAnsi="Lato" w:cs="Arial"/>
          <w:bCs/>
        </w:rPr>
        <w:t xml:space="preserve"> presented </w:t>
      </w:r>
      <w:r w:rsidR="00481D64" w:rsidRPr="0039746F">
        <w:rPr>
          <w:rFonts w:ascii="Lato" w:hAnsi="Lato" w:cs="Arial"/>
          <w:bCs/>
        </w:rPr>
        <w:t>a paper on the proposed t</w:t>
      </w:r>
      <w:r w:rsidR="00C50493" w:rsidRPr="0039746F">
        <w:rPr>
          <w:rFonts w:ascii="Lato" w:hAnsi="Lato" w:cs="Arial"/>
          <w:bCs/>
        </w:rPr>
        <w:t xml:space="preserve">ransfer of the Industrial Court’s </w:t>
      </w:r>
      <w:r w:rsidR="00481D64" w:rsidRPr="0039746F">
        <w:rPr>
          <w:rFonts w:ascii="Lato" w:hAnsi="Lato" w:cs="Arial"/>
          <w:bCs/>
        </w:rPr>
        <w:t>secretariat function to the Certification Office (p</w:t>
      </w:r>
      <w:r w:rsidR="00C50493" w:rsidRPr="0039746F">
        <w:rPr>
          <w:rFonts w:ascii="Lato" w:hAnsi="Lato" w:cs="Arial"/>
          <w:bCs/>
        </w:rPr>
        <w:t>aper BP05 01/24)</w:t>
      </w:r>
      <w:r w:rsidR="00C1403E" w:rsidRPr="0039746F">
        <w:rPr>
          <w:rFonts w:ascii="Lato" w:hAnsi="Lato" w:cs="Arial"/>
          <w:bCs/>
        </w:rPr>
        <w:t>.</w:t>
      </w:r>
    </w:p>
    <w:p w14:paraId="408C70FA" w14:textId="77777777" w:rsidR="00481D64" w:rsidRDefault="00481D64" w:rsidP="00481D64">
      <w:pPr>
        <w:pStyle w:val="ListParagraph"/>
        <w:spacing w:line="264" w:lineRule="auto"/>
        <w:ind w:left="1152"/>
        <w:rPr>
          <w:rFonts w:ascii="Lato" w:hAnsi="Lato" w:cs="Arial"/>
          <w:bCs/>
        </w:rPr>
      </w:pPr>
    </w:p>
    <w:p w14:paraId="57203427" w14:textId="128397A5" w:rsidR="00E70BD7" w:rsidRDefault="00481D64" w:rsidP="00EF5070">
      <w:pPr>
        <w:pStyle w:val="ListParagraph"/>
        <w:numPr>
          <w:ilvl w:val="1"/>
          <w:numId w:val="1"/>
        </w:numPr>
        <w:spacing w:line="264" w:lineRule="auto"/>
        <w:rPr>
          <w:rFonts w:ascii="Lato" w:hAnsi="Lato" w:cs="Arial"/>
          <w:bCs/>
        </w:rPr>
      </w:pPr>
      <w:r>
        <w:rPr>
          <w:rFonts w:ascii="Lato" w:hAnsi="Lato" w:cs="Arial"/>
          <w:bCs/>
        </w:rPr>
        <w:t>The Board noted that the proposal is informed by a review</w:t>
      </w:r>
      <w:r w:rsidR="00E86BE1">
        <w:rPr>
          <w:rFonts w:ascii="Lato" w:hAnsi="Lato" w:cs="Arial"/>
          <w:bCs/>
        </w:rPr>
        <w:t xml:space="preserve">, which identifies the additional staffing requirements needed by the Agency to support this function.  The report, which has been accepted by DfE and other stakeholders, is </w:t>
      </w:r>
      <w:r w:rsidR="00E86BE1" w:rsidRPr="008F4EB8">
        <w:rPr>
          <w:rFonts w:ascii="Lato" w:hAnsi="Lato" w:cs="Arial"/>
          <w:bCs/>
        </w:rPr>
        <w:t xml:space="preserve">available </w:t>
      </w:r>
      <w:r w:rsidR="00E86BE1">
        <w:rPr>
          <w:rFonts w:ascii="Lato" w:hAnsi="Lato" w:cs="Arial"/>
          <w:bCs/>
        </w:rPr>
        <w:t>to</w:t>
      </w:r>
      <w:r w:rsidR="00E86BE1" w:rsidRPr="008F4EB8">
        <w:rPr>
          <w:rFonts w:ascii="Lato" w:hAnsi="Lato" w:cs="Arial"/>
          <w:bCs/>
        </w:rPr>
        <w:t xml:space="preserve"> Board members on request</w:t>
      </w:r>
      <w:r w:rsidR="00E86BE1">
        <w:rPr>
          <w:rFonts w:ascii="Lato" w:hAnsi="Lato" w:cs="Arial"/>
          <w:bCs/>
        </w:rPr>
        <w:t>.</w:t>
      </w:r>
    </w:p>
    <w:p w14:paraId="59407DD5" w14:textId="77777777" w:rsidR="00E86BE1" w:rsidRPr="00E86BE1" w:rsidRDefault="00E86BE1" w:rsidP="00E86BE1">
      <w:pPr>
        <w:pStyle w:val="ListParagraph"/>
        <w:rPr>
          <w:rFonts w:ascii="Lato" w:hAnsi="Lato" w:cs="Arial"/>
          <w:bCs/>
        </w:rPr>
      </w:pPr>
    </w:p>
    <w:p w14:paraId="5D5D46C4" w14:textId="3013D817" w:rsidR="00E86BE1" w:rsidRDefault="00E86BE1" w:rsidP="00EF5070">
      <w:pPr>
        <w:pStyle w:val="ListParagraph"/>
        <w:numPr>
          <w:ilvl w:val="1"/>
          <w:numId w:val="1"/>
        </w:numPr>
        <w:spacing w:line="264" w:lineRule="auto"/>
        <w:rPr>
          <w:rFonts w:ascii="Lato" w:hAnsi="Lato" w:cs="Arial"/>
          <w:bCs/>
        </w:rPr>
      </w:pPr>
      <w:r>
        <w:rPr>
          <w:rFonts w:ascii="Lato" w:hAnsi="Lato" w:cs="Arial"/>
          <w:bCs/>
        </w:rPr>
        <w:t xml:space="preserve">The Board approved the transfer of </w:t>
      </w:r>
      <w:r w:rsidRPr="00C50493">
        <w:rPr>
          <w:rFonts w:ascii="Lato" w:hAnsi="Lato" w:cs="Arial"/>
          <w:bCs/>
        </w:rPr>
        <w:t>Industrial Court’s secretariat function</w:t>
      </w:r>
      <w:r>
        <w:rPr>
          <w:rFonts w:ascii="Lato" w:hAnsi="Lato" w:cs="Arial"/>
          <w:bCs/>
        </w:rPr>
        <w:t xml:space="preserve"> with effect from April 2024, subject to the transfer of funding for the required staff resources and assurance from DfE in respect of </w:t>
      </w:r>
      <w:r w:rsidR="006C2617">
        <w:rPr>
          <w:rFonts w:ascii="Lato" w:hAnsi="Lato" w:cs="Arial"/>
          <w:bCs/>
        </w:rPr>
        <w:t xml:space="preserve">the </w:t>
      </w:r>
      <w:r>
        <w:rPr>
          <w:rFonts w:ascii="Lato" w:hAnsi="Lato" w:cs="Arial"/>
          <w:bCs/>
        </w:rPr>
        <w:t xml:space="preserve">funding </w:t>
      </w:r>
      <w:r w:rsidR="006C2617">
        <w:rPr>
          <w:rFonts w:ascii="Lato" w:hAnsi="Lato" w:cs="Arial"/>
          <w:bCs/>
        </w:rPr>
        <w:t xml:space="preserve">of </w:t>
      </w:r>
      <w:r>
        <w:rPr>
          <w:rFonts w:ascii="Lato" w:hAnsi="Lato" w:cs="Arial"/>
          <w:bCs/>
        </w:rPr>
        <w:t>variable costs.</w:t>
      </w:r>
    </w:p>
    <w:p w14:paraId="2A419B45" w14:textId="11E33C61" w:rsidR="00E86BE1" w:rsidRDefault="00E86BE1" w:rsidP="00E86BE1">
      <w:pPr>
        <w:pStyle w:val="ListParagraph"/>
        <w:jc w:val="right"/>
        <w:rPr>
          <w:rFonts w:ascii="Lato" w:hAnsi="Lato" w:cs="Arial"/>
          <w:b/>
        </w:rPr>
      </w:pPr>
      <w:r w:rsidRPr="00BE21AA">
        <w:rPr>
          <w:rFonts w:ascii="Lato" w:hAnsi="Lato" w:cs="Arial"/>
          <w:b/>
        </w:rPr>
        <w:t>Action: Chief Executive</w:t>
      </w:r>
    </w:p>
    <w:p w14:paraId="559005DE" w14:textId="77777777" w:rsidR="00E86BE1" w:rsidRPr="00E86BE1" w:rsidRDefault="00E86BE1" w:rsidP="00E86BE1">
      <w:pPr>
        <w:pStyle w:val="ListParagraph"/>
        <w:jc w:val="right"/>
        <w:rPr>
          <w:rFonts w:ascii="Lato" w:hAnsi="Lato" w:cs="Arial"/>
          <w:bCs/>
        </w:rPr>
      </w:pPr>
    </w:p>
    <w:p w14:paraId="03FA61F9" w14:textId="24FEF9FB" w:rsidR="00E86BE1" w:rsidRPr="008F4EB8" w:rsidRDefault="00E86BE1" w:rsidP="00EF5070">
      <w:pPr>
        <w:pStyle w:val="ListParagraph"/>
        <w:numPr>
          <w:ilvl w:val="1"/>
          <w:numId w:val="1"/>
        </w:numPr>
        <w:spacing w:line="264" w:lineRule="auto"/>
        <w:rPr>
          <w:rFonts w:ascii="Lato" w:hAnsi="Lato" w:cs="Arial"/>
          <w:bCs/>
        </w:rPr>
      </w:pPr>
      <w:r>
        <w:rPr>
          <w:rFonts w:ascii="Lato" w:hAnsi="Lato" w:cs="Arial"/>
          <w:bCs/>
        </w:rPr>
        <w:lastRenderedPageBreak/>
        <w:t>The Board agreed that the transfer should be reviewed after 12 months to ensure identified risks have been effectively mitigated; this action will be captured in the Business Plan for 2024-25.</w:t>
      </w:r>
    </w:p>
    <w:p w14:paraId="6136EA94" w14:textId="32C36627" w:rsidR="004B58A6" w:rsidRDefault="00E86BE1" w:rsidP="00E86BE1">
      <w:pPr>
        <w:pStyle w:val="ListParagraph"/>
        <w:spacing w:line="264" w:lineRule="auto"/>
        <w:jc w:val="right"/>
        <w:rPr>
          <w:rFonts w:ascii="Lato" w:hAnsi="Lato" w:cs="Arial"/>
          <w:b/>
        </w:rPr>
      </w:pPr>
      <w:r w:rsidRPr="00BE21AA">
        <w:rPr>
          <w:rFonts w:ascii="Lato" w:hAnsi="Lato" w:cs="Arial"/>
          <w:b/>
        </w:rPr>
        <w:t>Action: Chief Executive</w:t>
      </w:r>
    </w:p>
    <w:p w14:paraId="0D32A749" w14:textId="77777777" w:rsidR="00E86BE1" w:rsidRPr="00E86BE1" w:rsidRDefault="00E86BE1" w:rsidP="00E86BE1">
      <w:pPr>
        <w:pStyle w:val="ListParagraph"/>
        <w:spacing w:line="264" w:lineRule="auto"/>
        <w:jc w:val="right"/>
        <w:rPr>
          <w:rFonts w:ascii="Lato" w:hAnsi="Lato" w:cs="Arial"/>
          <w:b/>
          <w:bCs/>
        </w:rPr>
      </w:pPr>
    </w:p>
    <w:p w14:paraId="7FA6A8B0" w14:textId="7B9C2F6B" w:rsidR="00EB514B" w:rsidRPr="00FB74E0" w:rsidRDefault="0041635B" w:rsidP="00EF5070">
      <w:pPr>
        <w:pStyle w:val="ListParagraph"/>
        <w:numPr>
          <w:ilvl w:val="0"/>
          <w:numId w:val="1"/>
        </w:numPr>
        <w:spacing w:line="264" w:lineRule="auto"/>
        <w:ind w:left="567" w:hanging="567"/>
        <w:rPr>
          <w:rFonts w:ascii="Lato" w:hAnsi="Lato" w:cs="Arial"/>
          <w:b/>
        </w:rPr>
      </w:pPr>
      <w:r>
        <w:rPr>
          <w:rFonts w:ascii="Lato-Regular" w:eastAsiaTheme="minorHAnsi" w:hAnsi="Lato-Regular" w:cs="Lato-Regular"/>
          <w:b/>
          <w:bCs/>
          <w:lang w:eastAsia="en-US"/>
        </w:rPr>
        <w:t>Programme for Flexible Working Conference</w:t>
      </w:r>
      <w:r>
        <w:rPr>
          <w:rFonts w:ascii="Lato-Regular" w:eastAsiaTheme="minorHAnsi" w:hAnsi="Lato-Regular" w:cs="Lato-Regular"/>
          <w:b/>
          <w:bCs/>
          <w:lang w:eastAsia="en-US"/>
        </w:rPr>
        <w:br/>
      </w:r>
    </w:p>
    <w:p w14:paraId="7667EB17" w14:textId="32E2AE58" w:rsidR="00C50493" w:rsidRPr="00D2567E" w:rsidRDefault="007F617A" w:rsidP="00EF5070">
      <w:pPr>
        <w:pStyle w:val="ListParagraph"/>
        <w:numPr>
          <w:ilvl w:val="1"/>
          <w:numId w:val="1"/>
        </w:numPr>
        <w:spacing w:line="264" w:lineRule="auto"/>
        <w:rPr>
          <w:rFonts w:ascii="Lato" w:hAnsi="Lato" w:cs="Arial"/>
          <w:bCs/>
        </w:rPr>
      </w:pPr>
      <w:r w:rsidRPr="00D2567E">
        <w:rPr>
          <w:rFonts w:ascii="Lato" w:hAnsi="Lato" w:cs="Arial"/>
          <w:bCs/>
        </w:rPr>
        <w:t xml:space="preserve">The </w:t>
      </w:r>
      <w:r w:rsidR="002629A5" w:rsidRPr="00D2567E">
        <w:rPr>
          <w:rFonts w:ascii="Lato" w:hAnsi="Lato" w:cs="Arial"/>
        </w:rPr>
        <w:t>Chief Executive</w:t>
      </w:r>
      <w:r w:rsidR="00477B7B" w:rsidRPr="00D2567E">
        <w:rPr>
          <w:rFonts w:ascii="Lato" w:hAnsi="Lato" w:cs="Arial"/>
          <w:bCs/>
        </w:rPr>
        <w:t xml:space="preserve"> presented </w:t>
      </w:r>
      <w:r w:rsidR="0039746F" w:rsidRPr="00D2567E">
        <w:rPr>
          <w:rFonts w:ascii="Lato" w:hAnsi="Lato" w:cs="Arial"/>
          <w:bCs/>
        </w:rPr>
        <w:t>p</w:t>
      </w:r>
      <w:r w:rsidR="00C50493" w:rsidRPr="00D2567E">
        <w:rPr>
          <w:rFonts w:ascii="Lato" w:hAnsi="Lato" w:cs="Arial"/>
          <w:bCs/>
        </w:rPr>
        <w:t xml:space="preserve">rogramme for </w:t>
      </w:r>
      <w:r w:rsidR="0039746F" w:rsidRPr="00D2567E">
        <w:rPr>
          <w:rFonts w:ascii="Lato" w:hAnsi="Lato" w:cs="Arial"/>
          <w:bCs/>
        </w:rPr>
        <w:t>the forthcoming c</w:t>
      </w:r>
      <w:r w:rsidR="00C50493" w:rsidRPr="00D2567E">
        <w:rPr>
          <w:rFonts w:ascii="Lato" w:hAnsi="Lato" w:cs="Arial"/>
          <w:bCs/>
        </w:rPr>
        <w:t xml:space="preserve">onference </w:t>
      </w:r>
      <w:r w:rsidR="0039746F" w:rsidRPr="00D2567E">
        <w:rPr>
          <w:rFonts w:ascii="Lato" w:hAnsi="Lato" w:cs="Arial"/>
          <w:bCs/>
        </w:rPr>
        <w:t xml:space="preserve">to showcase good practice in respect of flexible working </w:t>
      </w:r>
      <w:r w:rsidR="00C50493" w:rsidRPr="00D2567E">
        <w:rPr>
          <w:rFonts w:ascii="Lato" w:hAnsi="Lato" w:cs="Arial"/>
          <w:bCs/>
        </w:rPr>
        <w:t>(</w:t>
      </w:r>
      <w:r w:rsidR="00C424EE" w:rsidRPr="00D2567E">
        <w:rPr>
          <w:rFonts w:ascii="Lato" w:hAnsi="Lato" w:cs="Arial"/>
          <w:bCs/>
        </w:rPr>
        <w:t>BP</w:t>
      </w:r>
      <w:r w:rsidR="00C50493" w:rsidRPr="00D2567E">
        <w:rPr>
          <w:rFonts w:ascii="Lato" w:hAnsi="Lato" w:cs="Arial"/>
          <w:bCs/>
        </w:rPr>
        <w:t xml:space="preserve"> 06-01/24</w:t>
      </w:r>
      <w:r w:rsidR="00C424EE" w:rsidRPr="00D2567E">
        <w:rPr>
          <w:rFonts w:ascii="Lato" w:hAnsi="Lato" w:cs="Arial"/>
          <w:bCs/>
        </w:rPr>
        <w:t>)</w:t>
      </w:r>
      <w:r w:rsidR="0039746F" w:rsidRPr="00D2567E">
        <w:rPr>
          <w:rFonts w:ascii="Lato" w:hAnsi="Lato" w:cs="Arial"/>
          <w:bCs/>
        </w:rPr>
        <w:t xml:space="preserve"> on 14 March 2024 at </w:t>
      </w:r>
      <w:proofErr w:type="spellStart"/>
      <w:r w:rsidR="0039746F" w:rsidRPr="00D2567E">
        <w:rPr>
          <w:rFonts w:ascii="Lato" w:hAnsi="Lato" w:cs="Arial"/>
          <w:bCs/>
        </w:rPr>
        <w:t>Stranmillis</w:t>
      </w:r>
      <w:proofErr w:type="spellEnd"/>
      <w:r w:rsidR="0039746F" w:rsidRPr="00D2567E">
        <w:rPr>
          <w:rFonts w:ascii="Lato" w:hAnsi="Lato" w:cs="Arial"/>
          <w:bCs/>
        </w:rPr>
        <w:t xml:space="preserve"> University College</w:t>
      </w:r>
      <w:r w:rsidR="00D2567E" w:rsidRPr="00D2567E">
        <w:rPr>
          <w:rFonts w:ascii="Lato" w:hAnsi="Lato" w:cs="Arial"/>
          <w:bCs/>
        </w:rPr>
        <w:t>.</w:t>
      </w:r>
      <w:r w:rsidR="0039746F" w:rsidRPr="00D2567E">
        <w:rPr>
          <w:rFonts w:ascii="Lato" w:hAnsi="Lato" w:cs="Arial"/>
          <w:bCs/>
        </w:rPr>
        <w:t xml:space="preserve">in </w:t>
      </w:r>
      <w:r w:rsidR="000C37B0" w:rsidRPr="00D2567E">
        <w:rPr>
          <w:rFonts w:ascii="Lato" w:hAnsi="Lato" w:cs="Arial"/>
          <w:bCs/>
        </w:rPr>
        <w:t>Board</w:t>
      </w:r>
      <w:r w:rsidR="00C424EE" w:rsidRPr="00D2567E">
        <w:rPr>
          <w:rFonts w:ascii="Lato" w:hAnsi="Lato" w:cs="Arial"/>
          <w:bCs/>
        </w:rPr>
        <w:t xml:space="preserve">. </w:t>
      </w:r>
      <w:r w:rsidR="00C50493" w:rsidRPr="00D2567E">
        <w:rPr>
          <w:rFonts w:ascii="Lato" w:hAnsi="Lato" w:cs="Arial"/>
          <w:bCs/>
        </w:rPr>
        <w:br/>
      </w:r>
    </w:p>
    <w:p w14:paraId="238EEB7C" w14:textId="3A4318CF" w:rsidR="00C20165" w:rsidRPr="00D2567E" w:rsidRDefault="00DD5AF3" w:rsidP="00EF5070">
      <w:pPr>
        <w:pStyle w:val="ListParagraph"/>
        <w:numPr>
          <w:ilvl w:val="1"/>
          <w:numId w:val="1"/>
        </w:numPr>
        <w:spacing w:line="264" w:lineRule="auto"/>
        <w:rPr>
          <w:rFonts w:ascii="Lato" w:hAnsi="Lato" w:cs="Arial"/>
          <w:bCs/>
        </w:rPr>
      </w:pPr>
      <w:r w:rsidRPr="00D2567E">
        <w:rPr>
          <w:rFonts w:ascii="Lato" w:hAnsi="Lato" w:cs="Arial"/>
          <w:bCs/>
        </w:rPr>
        <w:t xml:space="preserve">The </w:t>
      </w:r>
      <w:r w:rsidR="00D2567E" w:rsidRPr="00D2567E">
        <w:rPr>
          <w:rFonts w:ascii="Lato" w:hAnsi="Lato" w:cs="Arial"/>
        </w:rPr>
        <w:t xml:space="preserve">Board noted that </w:t>
      </w:r>
      <w:r w:rsidRPr="00D2567E">
        <w:rPr>
          <w:rFonts w:ascii="Lato" w:hAnsi="Lato" w:cs="Arial"/>
          <w:bCs/>
        </w:rPr>
        <w:t xml:space="preserve">the </w:t>
      </w:r>
      <w:r w:rsidR="00D12133" w:rsidRPr="00D2567E">
        <w:rPr>
          <w:rFonts w:ascii="Lato" w:hAnsi="Lato" w:cs="Arial"/>
          <w:bCs/>
        </w:rPr>
        <w:t>c</w:t>
      </w:r>
      <w:r w:rsidRPr="00D2567E">
        <w:rPr>
          <w:rFonts w:ascii="Lato" w:hAnsi="Lato" w:cs="Arial"/>
          <w:bCs/>
        </w:rPr>
        <w:t xml:space="preserve">onference, </w:t>
      </w:r>
      <w:r w:rsidR="00D2567E" w:rsidRPr="00D2567E">
        <w:rPr>
          <w:rFonts w:ascii="Lato" w:hAnsi="Lato" w:cs="Arial"/>
          <w:bCs/>
        </w:rPr>
        <w:t xml:space="preserve">which is being organised </w:t>
      </w:r>
      <w:r w:rsidRPr="00D2567E">
        <w:rPr>
          <w:rFonts w:ascii="Lato" w:hAnsi="Lato" w:cs="Arial"/>
          <w:bCs/>
        </w:rPr>
        <w:t>i</w:t>
      </w:r>
      <w:r w:rsidR="00C424EE" w:rsidRPr="00D2567E">
        <w:rPr>
          <w:rFonts w:ascii="Lato" w:hAnsi="Lato" w:cs="Arial"/>
          <w:bCs/>
        </w:rPr>
        <w:t>n partnership with DfE</w:t>
      </w:r>
      <w:r w:rsidRPr="00D2567E">
        <w:rPr>
          <w:rFonts w:ascii="Lato" w:hAnsi="Lato" w:cs="Arial"/>
          <w:bCs/>
        </w:rPr>
        <w:t xml:space="preserve"> and</w:t>
      </w:r>
      <w:r w:rsidR="00C424EE" w:rsidRPr="00D2567E">
        <w:rPr>
          <w:rFonts w:ascii="Lato" w:hAnsi="Lato" w:cs="Arial"/>
          <w:bCs/>
        </w:rPr>
        <w:t xml:space="preserve"> Timely Careers</w:t>
      </w:r>
      <w:r w:rsidR="00D2567E" w:rsidRPr="00D2567E">
        <w:rPr>
          <w:rFonts w:ascii="Lato" w:hAnsi="Lato" w:cs="Arial"/>
          <w:bCs/>
        </w:rPr>
        <w:t xml:space="preserve">, aims to attract </w:t>
      </w:r>
      <w:r w:rsidR="00C005AC" w:rsidRPr="00D2567E">
        <w:rPr>
          <w:rFonts w:ascii="Lato" w:hAnsi="Lato" w:cs="Arial"/>
          <w:bCs/>
        </w:rPr>
        <w:t xml:space="preserve">an audience of </w:t>
      </w:r>
      <w:r w:rsidR="00D2567E" w:rsidRPr="00D2567E">
        <w:rPr>
          <w:rFonts w:ascii="Lato" w:hAnsi="Lato" w:cs="Arial"/>
          <w:bCs/>
        </w:rPr>
        <w:t xml:space="preserve">around </w:t>
      </w:r>
      <w:r w:rsidR="00C005AC" w:rsidRPr="00D2567E">
        <w:rPr>
          <w:rFonts w:ascii="Lato" w:hAnsi="Lato" w:cs="Arial"/>
          <w:bCs/>
        </w:rPr>
        <w:t xml:space="preserve">100 </w:t>
      </w:r>
      <w:r w:rsidR="00D2567E" w:rsidRPr="00D2567E">
        <w:rPr>
          <w:rFonts w:ascii="Lato" w:hAnsi="Lato" w:cs="Arial"/>
          <w:bCs/>
        </w:rPr>
        <w:t>employers and key stakeholders.</w:t>
      </w:r>
    </w:p>
    <w:p w14:paraId="3B1B7F36" w14:textId="77777777" w:rsidR="00D2567E" w:rsidRPr="00D2567E" w:rsidRDefault="00D2567E" w:rsidP="00D2567E">
      <w:pPr>
        <w:pStyle w:val="ListParagraph"/>
        <w:spacing w:line="264" w:lineRule="auto"/>
        <w:ind w:left="1152"/>
        <w:rPr>
          <w:rFonts w:ascii="Lato" w:hAnsi="Lato" w:cs="Arial"/>
          <w:bCs/>
        </w:rPr>
      </w:pPr>
    </w:p>
    <w:p w14:paraId="6CBC91F6" w14:textId="3ACEDD39" w:rsidR="00C424EE" w:rsidRDefault="00D2567E" w:rsidP="00EF5070">
      <w:pPr>
        <w:pStyle w:val="ListParagraph"/>
        <w:numPr>
          <w:ilvl w:val="1"/>
          <w:numId w:val="1"/>
        </w:numPr>
        <w:spacing w:line="264" w:lineRule="auto"/>
        <w:rPr>
          <w:rFonts w:ascii="Lato" w:hAnsi="Lato" w:cs="Arial"/>
          <w:bCs/>
        </w:rPr>
      </w:pPr>
      <w:r>
        <w:rPr>
          <w:rFonts w:ascii="Lato" w:hAnsi="Lato" w:cs="Arial"/>
          <w:bCs/>
        </w:rPr>
        <w:t>In approving the programme, the Board agreed that there should also be a trade union voice at the conference, given the movement’s campaigning in this important area.</w:t>
      </w:r>
      <w:r w:rsidR="000C37B0">
        <w:rPr>
          <w:rFonts w:ascii="Lato" w:hAnsi="Lato" w:cs="Arial"/>
          <w:bCs/>
        </w:rPr>
        <w:t xml:space="preserve"> </w:t>
      </w:r>
    </w:p>
    <w:p w14:paraId="14AAFF1F" w14:textId="2DD20049" w:rsidR="00D12133" w:rsidRDefault="00D2567E" w:rsidP="00D2567E">
      <w:pPr>
        <w:pStyle w:val="ListParagraph"/>
        <w:spacing w:line="264" w:lineRule="auto"/>
        <w:ind w:left="1152"/>
        <w:jc w:val="right"/>
        <w:rPr>
          <w:rFonts w:ascii="Lato" w:hAnsi="Lato" w:cs="Arial"/>
          <w:b/>
        </w:rPr>
      </w:pPr>
      <w:r w:rsidRPr="00BE21AA">
        <w:rPr>
          <w:rFonts w:ascii="Lato" w:hAnsi="Lato" w:cs="Arial"/>
          <w:b/>
        </w:rPr>
        <w:t>Action: Chief Executive</w:t>
      </w:r>
    </w:p>
    <w:p w14:paraId="6C61BCDE" w14:textId="77777777" w:rsidR="00D2567E" w:rsidRDefault="00D2567E" w:rsidP="00D2567E">
      <w:pPr>
        <w:pStyle w:val="ListParagraph"/>
        <w:spacing w:line="264" w:lineRule="auto"/>
        <w:ind w:left="1152"/>
        <w:jc w:val="right"/>
        <w:rPr>
          <w:rFonts w:ascii="Lato" w:hAnsi="Lato" w:cs="Arial"/>
          <w:bCs/>
        </w:rPr>
      </w:pPr>
    </w:p>
    <w:p w14:paraId="298104AA" w14:textId="617A1296" w:rsidR="00F570FE" w:rsidRDefault="000C37B0" w:rsidP="00EF5070">
      <w:pPr>
        <w:pStyle w:val="ListParagraph"/>
        <w:numPr>
          <w:ilvl w:val="1"/>
          <w:numId w:val="1"/>
        </w:numPr>
        <w:spacing w:line="264" w:lineRule="auto"/>
        <w:rPr>
          <w:rFonts w:ascii="Lato" w:hAnsi="Lato" w:cs="Arial"/>
          <w:bCs/>
        </w:rPr>
      </w:pPr>
      <w:r>
        <w:rPr>
          <w:rFonts w:ascii="Lato" w:hAnsi="Lato" w:cs="Arial"/>
          <w:bCs/>
        </w:rPr>
        <w:t xml:space="preserve">Board members </w:t>
      </w:r>
      <w:r w:rsidR="005F6364">
        <w:rPr>
          <w:rFonts w:ascii="Lato" w:hAnsi="Lato" w:cs="Arial"/>
          <w:bCs/>
        </w:rPr>
        <w:t xml:space="preserve">were </w:t>
      </w:r>
      <w:r w:rsidR="00D2567E">
        <w:rPr>
          <w:rFonts w:ascii="Lato" w:hAnsi="Lato" w:cs="Arial"/>
          <w:bCs/>
        </w:rPr>
        <w:t>invited</w:t>
      </w:r>
      <w:r>
        <w:rPr>
          <w:rFonts w:ascii="Lato" w:hAnsi="Lato" w:cs="Arial"/>
          <w:bCs/>
        </w:rPr>
        <w:t xml:space="preserve"> to </w:t>
      </w:r>
      <w:r w:rsidR="00D2567E">
        <w:rPr>
          <w:rFonts w:ascii="Lato" w:hAnsi="Lato" w:cs="Arial"/>
          <w:bCs/>
        </w:rPr>
        <w:t>attend a pre-conference dinner for the speakers and key stakeholders on 13 March 2024 a</w:t>
      </w:r>
      <w:r w:rsidR="006C2617">
        <w:rPr>
          <w:rFonts w:ascii="Lato" w:hAnsi="Lato" w:cs="Arial"/>
          <w:bCs/>
        </w:rPr>
        <w:t>t</w:t>
      </w:r>
      <w:r w:rsidR="00D2567E">
        <w:rPr>
          <w:rFonts w:ascii="Lato" w:hAnsi="Lato" w:cs="Arial"/>
          <w:bCs/>
        </w:rPr>
        <w:t xml:space="preserve"> Belfast City Hall and </w:t>
      </w:r>
      <w:r>
        <w:rPr>
          <w:rFonts w:ascii="Lato" w:hAnsi="Lato" w:cs="Arial"/>
          <w:bCs/>
        </w:rPr>
        <w:t>volunteer</w:t>
      </w:r>
      <w:r w:rsidR="005F6364">
        <w:rPr>
          <w:rFonts w:ascii="Lato" w:hAnsi="Lato" w:cs="Arial"/>
          <w:bCs/>
        </w:rPr>
        <w:t xml:space="preserve"> </w:t>
      </w:r>
      <w:r w:rsidR="00D2567E">
        <w:rPr>
          <w:rFonts w:ascii="Lato" w:hAnsi="Lato" w:cs="Arial"/>
          <w:bCs/>
        </w:rPr>
        <w:t>to introduce workshops at the conference</w:t>
      </w:r>
      <w:r>
        <w:rPr>
          <w:rFonts w:ascii="Lato" w:hAnsi="Lato" w:cs="Arial"/>
          <w:bCs/>
        </w:rPr>
        <w:t>.</w:t>
      </w:r>
      <w:r w:rsidR="00D2567E">
        <w:rPr>
          <w:rFonts w:ascii="Lato" w:hAnsi="Lato" w:cs="Arial"/>
          <w:bCs/>
        </w:rPr>
        <w:t xml:space="preserve">  Board members will be briefed at </w:t>
      </w:r>
      <w:r w:rsidR="006C2617">
        <w:rPr>
          <w:rFonts w:ascii="Lato" w:hAnsi="Lato" w:cs="Arial"/>
          <w:bCs/>
        </w:rPr>
        <w:t>this</w:t>
      </w:r>
      <w:r w:rsidR="00D2567E">
        <w:rPr>
          <w:rFonts w:ascii="Lato" w:hAnsi="Lato" w:cs="Arial"/>
          <w:bCs/>
        </w:rPr>
        <w:t xml:space="preserve"> role at the next Board meeting.</w:t>
      </w:r>
    </w:p>
    <w:p w14:paraId="065EDE00" w14:textId="58A89E69" w:rsidR="00D2567E" w:rsidRDefault="00D2567E" w:rsidP="00D2567E">
      <w:pPr>
        <w:pStyle w:val="ListParagraph"/>
        <w:spacing w:line="264" w:lineRule="auto"/>
        <w:ind w:left="1152"/>
        <w:jc w:val="right"/>
        <w:rPr>
          <w:rFonts w:ascii="Lato" w:hAnsi="Lato" w:cs="Arial"/>
          <w:b/>
        </w:rPr>
      </w:pPr>
      <w:r w:rsidRPr="00BE21AA">
        <w:rPr>
          <w:rFonts w:ascii="Lato" w:hAnsi="Lato" w:cs="Arial"/>
          <w:b/>
        </w:rPr>
        <w:t xml:space="preserve">Action: </w:t>
      </w:r>
      <w:r>
        <w:rPr>
          <w:rFonts w:ascii="Lato" w:hAnsi="Lato" w:cs="Arial"/>
          <w:b/>
        </w:rPr>
        <w:t>Board members/</w:t>
      </w:r>
      <w:r w:rsidRPr="00BE21AA">
        <w:rPr>
          <w:rFonts w:ascii="Lato" w:hAnsi="Lato" w:cs="Arial"/>
          <w:b/>
        </w:rPr>
        <w:t>Chief Executive</w:t>
      </w:r>
    </w:p>
    <w:p w14:paraId="57D21233" w14:textId="77777777" w:rsidR="00D2567E" w:rsidRPr="005F6364" w:rsidRDefault="00D2567E" w:rsidP="00D2567E">
      <w:pPr>
        <w:pStyle w:val="ListParagraph"/>
        <w:spacing w:line="264" w:lineRule="auto"/>
        <w:ind w:left="1152"/>
        <w:jc w:val="right"/>
        <w:rPr>
          <w:rFonts w:ascii="Lato" w:hAnsi="Lato" w:cs="Arial"/>
          <w:bCs/>
        </w:rPr>
      </w:pPr>
    </w:p>
    <w:p w14:paraId="504FF295" w14:textId="29E4282C" w:rsidR="00247BB6" w:rsidRPr="00247BB6" w:rsidRDefault="0041635B" w:rsidP="00EF5070">
      <w:pPr>
        <w:pStyle w:val="ListParagraph"/>
        <w:numPr>
          <w:ilvl w:val="0"/>
          <w:numId w:val="1"/>
        </w:numPr>
        <w:tabs>
          <w:tab w:val="left" w:pos="567"/>
          <w:tab w:val="left" w:pos="1134"/>
        </w:tabs>
        <w:spacing w:line="264" w:lineRule="auto"/>
        <w:ind w:left="567" w:hanging="567"/>
        <w:contextualSpacing w:val="0"/>
        <w:rPr>
          <w:rFonts w:ascii="Lato" w:hAnsi="Lato" w:cs="Arial"/>
          <w:b/>
        </w:rPr>
      </w:pPr>
      <w:r>
        <w:rPr>
          <w:rFonts w:ascii="Lato" w:hAnsi="Lato" w:cs="Arial"/>
          <w:b/>
        </w:rPr>
        <w:t>Updated Governance Policies</w:t>
      </w:r>
    </w:p>
    <w:p w14:paraId="455708E7" w14:textId="77777777" w:rsidR="0066500C" w:rsidRPr="00FB74E0" w:rsidRDefault="0066500C" w:rsidP="00EF5070">
      <w:pPr>
        <w:pStyle w:val="ListParagraph"/>
        <w:tabs>
          <w:tab w:val="left" w:pos="567"/>
          <w:tab w:val="left" w:pos="1134"/>
        </w:tabs>
        <w:spacing w:line="264" w:lineRule="auto"/>
        <w:ind w:left="567" w:hanging="567"/>
        <w:contextualSpacing w:val="0"/>
        <w:rPr>
          <w:rFonts w:ascii="Lato" w:hAnsi="Lato" w:cs="Arial"/>
          <w:b/>
        </w:rPr>
      </w:pPr>
    </w:p>
    <w:p w14:paraId="5A47A88B" w14:textId="1AFA1D1F" w:rsidR="004809DD" w:rsidRDefault="002629A5" w:rsidP="00EF5070">
      <w:pPr>
        <w:pStyle w:val="ListParagraph"/>
        <w:numPr>
          <w:ilvl w:val="1"/>
          <w:numId w:val="1"/>
        </w:numPr>
        <w:spacing w:line="264" w:lineRule="auto"/>
        <w:ind w:hanging="567"/>
        <w:rPr>
          <w:rFonts w:ascii="Lato" w:hAnsi="Lato" w:cs="Arial"/>
        </w:rPr>
      </w:pPr>
      <w:r w:rsidRPr="00A06944">
        <w:rPr>
          <w:rFonts w:ascii="Lato" w:hAnsi="Lato" w:cs="Arial"/>
          <w:bCs/>
        </w:rPr>
        <w:t xml:space="preserve">The </w:t>
      </w:r>
      <w:r w:rsidR="00BD4082" w:rsidRPr="00A06944">
        <w:rPr>
          <w:rFonts w:ascii="Lato" w:hAnsi="Lato" w:cs="Arial"/>
        </w:rPr>
        <w:t>Interim Dir</w:t>
      </w:r>
      <w:r w:rsidR="00C50493" w:rsidRPr="00A06944">
        <w:rPr>
          <w:rFonts w:ascii="Lato" w:hAnsi="Lato" w:cs="Arial"/>
        </w:rPr>
        <w:t>ector of</w:t>
      </w:r>
      <w:r w:rsidR="00BD4082" w:rsidRPr="00A06944">
        <w:rPr>
          <w:rFonts w:ascii="Lato" w:hAnsi="Lato" w:cs="Arial"/>
        </w:rPr>
        <w:t xml:space="preserve"> Co</w:t>
      </w:r>
      <w:r w:rsidR="00C50493" w:rsidRPr="00A06944">
        <w:rPr>
          <w:rFonts w:ascii="Lato" w:hAnsi="Lato" w:cs="Arial"/>
        </w:rPr>
        <w:t>rporate</w:t>
      </w:r>
      <w:r w:rsidR="00BD4082" w:rsidRPr="00A06944">
        <w:rPr>
          <w:rFonts w:ascii="Lato" w:hAnsi="Lato" w:cs="Arial"/>
        </w:rPr>
        <w:t xml:space="preserve"> Services </w:t>
      </w:r>
      <w:r w:rsidRPr="00A06944">
        <w:rPr>
          <w:rFonts w:ascii="Lato" w:hAnsi="Lato" w:cs="Arial"/>
          <w:bCs/>
        </w:rPr>
        <w:t xml:space="preserve">presented </w:t>
      </w:r>
      <w:r w:rsidR="00D2567E" w:rsidRPr="00A06944">
        <w:rPr>
          <w:rFonts w:ascii="Lato" w:hAnsi="Lato" w:cs="Arial"/>
          <w:bCs/>
        </w:rPr>
        <w:t>updated governance</w:t>
      </w:r>
      <w:r w:rsidR="00D2567E">
        <w:rPr>
          <w:rFonts w:ascii="Lato" w:hAnsi="Lato" w:cs="Arial"/>
          <w:bCs/>
        </w:rPr>
        <w:t xml:space="preserve"> policies: </w:t>
      </w:r>
      <w:r w:rsidR="00C50493" w:rsidRPr="00C50493">
        <w:rPr>
          <w:rFonts w:ascii="Lato" w:hAnsi="Lato" w:cs="Arial"/>
        </w:rPr>
        <w:t>Board</w:t>
      </w:r>
      <w:r w:rsidR="00D2567E">
        <w:rPr>
          <w:rFonts w:ascii="Lato" w:hAnsi="Lato" w:cs="Arial"/>
        </w:rPr>
        <w:t xml:space="preserve"> Practice and Standing Orders (p</w:t>
      </w:r>
      <w:r w:rsidR="00C50493" w:rsidRPr="00C50493">
        <w:rPr>
          <w:rFonts w:ascii="Lato" w:hAnsi="Lato" w:cs="Arial"/>
        </w:rPr>
        <w:t>aper BP07-01/24)</w:t>
      </w:r>
      <w:r w:rsidR="00D2567E">
        <w:rPr>
          <w:rFonts w:ascii="Lato" w:hAnsi="Lato" w:cs="Arial"/>
        </w:rPr>
        <w:t>;</w:t>
      </w:r>
      <w:r w:rsidR="00C50493" w:rsidRPr="00C50493">
        <w:rPr>
          <w:rFonts w:ascii="Lato" w:hAnsi="Lato" w:cs="Arial"/>
        </w:rPr>
        <w:t xml:space="preserve"> and</w:t>
      </w:r>
      <w:r w:rsidR="00C50493">
        <w:rPr>
          <w:rFonts w:ascii="Lato" w:hAnsi="Lato" w:cs="Arial"/>
        </w:rPr>
        <w:t xml:space="preserve"> </w:t>
      </w:r>
      <w:r w:rsidR="00C50493" w:rsidRPr="00C50493">
        <w:rPr>
          <w:rFonts w:ascii="Lato" w:hAnsi="Lato" w:cs="Arial"/>
        </w:rPr>
        <w:t>Gifts and</w:t>
      </w:r>
      <w:r w:rsidR="00D2567E">
        <w:rPr>
          <w:rFonts w:ascii="Lato" w:hAnsi="Lato" w:cs="Arial"/>
        </w:rPr>
        <w:t xml:space="preserve"> Hospitality Policy (p</w:t>
      </w:r>
      <w:r w:rsidR="00C50493" w:rsidRPr="00C50493">
        <w:rPr>
          <w:rFonts w:ascii="Lato" w:hAnsi="Lato" w:cs="Arial"/>
        </w:rPr>
        <w:t>aper BP08-01/24)</w:t>
      </w:r>
      <w:r w:rsidR="00C50493">
        <w:rPr>
          <w:rFonts w:ascii="Lato" w:hAnsi="Lato" w:cs="Arial"/>
        </w:rPr>
        <w:t xml:space="preserve">, which were </w:t>
      </w:r>
      <w:r w:rsidR="00C50493" w:rsidRPr="00C50493">
        <w:rPr>
          <w:rFonts w:ascii="Lato" w:hAnsi="Lato" w:cs="Arial"/>
        </w:rPr>
        <w:t>approv</w:t>
      </w:r>
      <w:r w:rsidR="00C50493">
        <w:rPr>
          <w:rFonts w:ascii="Lato" w:hAnsi="Lato" w:cs="Arial"/>
        </w:rPr>
        <w:t>ed by the Board.</w:t>
      </w:r>
    </w:p>
    <w:p w14:paraId="083BFE83" w14:textId="77777777" w:rsidR="00D2567E" w:rsidRDefault="00D2567E" w:rsidP="00D2567E">
      <w:pPr>
        <w:pStyle w:val="ListParagraph"/>
        <w:spacing w:line="264" w:lineRule="auto"/>
        <w:ind w:left="1152"/>
        <w:rPr>
          <w:rFonts w:ascii="Lato" w:hAnsi="Lato" w:cs="Arial"/>
        </w:rPr>
      </w:pPr>
    </w:p>
    <w:p w14:paraId="429EABF7" w14:textId="15BB6198" w:rsidR="00D2567E" w:rsidRDefault="00D2567E" w:rsidP="00EF5070">
      <w:pPr>
        <w:pStyle w:val="ListParagraph"/>
        <w:numPr>
          <w:ilvl w:val="1"/>
          <w:numId w:val="1"/>
        </w:numPr>
        <w:spacing w:line="264" w:lineRule="auto"/>
        <w:ind w:hanging="567"/>
        <w:rPr>
          <w:rFonts w:ascii="Lato" w:hAnsi="Lato" w:cs="Arial"/>
        </w:rPr>
      </w:pPr>
      <w:r>
        <w:rPr>
          <w:rFonts w:ascii="Lato" w:hAnsi="Lato" w:cs="Arial"/>
        </w:rPr>
        <w:t>It was noted that both policies had been reviewed at the last Audit and Risk Assurance Committee and approved for submission to the Board.  Both documents will now be implemented with immediate effect.</w:t>
      </w:r>
    </w:p>
    <w:p w14:paraId="11EED74E" w14:textId="18BEF620" w:rsidR="00D2567E" w:rsidRPr="00D2567E" w:rsidRDefault="00D2567E" w:rsidP="009A2EB5">
      <w:pPr>
        <w:pStyle w:val="ListParagraph"/>
        <w:tabs>
          <w:tab w:val="left" w:pos="567"/>
          <w:tab w:val="left" w:pos="1134"/>
        </w:tabs>
        <w:spacing w:line="264" w:lineRule="auto"/>
        <w:ind w:left="3479"/>
        <w:jc w:val="right"/>
        <w:rPr>
          <w:rFonts w:ascii="Lato" w:hAnsi="Lato"/>
        </w:rPr>
      </w:pPr>
      <w:r w:rsidRPr="00D2567E">
        <w:rPr>
          <w:rFonts w:ascii="Lato" w:hAnsi="Lato" w:cs="Arial"/>
          <w:b/>
        </w:rPr>
        <w:t>Action: Director of Corporate Services</w:t>
      </w:r>
    </w:p>
    <w:p w14:paraId="2481D8C7" w14:textId="77777777" w:rsidR="00D2567E" w:rsidRPr="00C50493" w:rsidRDefault="00D2567E" w:rsidP="00D2567E">
      <w:pPr>
        <w:pStyle w:val="ListParagraph"/>
        <w:spacing w:line="264" w:lineRule="auto"/>
        <w:ind w:left="1152"/>
        <w:rPr>
          <w:rFonts w:ascii="Lato" w:hAnsi="Lato" w:cs="Arial"/>
        </w:rPr>
      </w:pPr>
    </w:p>
    <w:p w14:paraId="02C34B31" w14:textId="12C4BEB3" w:rsidR="00247BB6" w:rsidRPr="00247BB6" w:rsidRDefault="0041635B" w:rsidP="00EF5070">
      <w:pPr>
        <w:pStyle w:val="ListParagraph"/>
        <w:numPr>
          <w:ilvl w:val="0"/>
          <w:numId w:val="1"/>
        </w:numPr>
        <w:tabs>
          <w:tab w:val="left" w:pos="567"/>
          <w:tab w:val="left" w:pos="1134"/>
        </w:tabs>
        <w:spacing w:line="264" w:lineRule="auto"/>
        <w:ind w:left="567" w:hanging="567"/>
        <w:contextualSpacing w:val="0"/>
        <w:rPr>
          <w:rFonts w:ascii="Lato" w:hAnsi="Lato" w:cs="Arial"/>
          <w:b/>
        </w:rPr>
      </w:pPr>
      <w:r>
        <w:rPr>
          <w:rFonts w:ascii="Lato" w:hAnsi="Lato" w:cs="Arial"/>
          <w:b/>
        </w:rPr>
        <w:t>Business Case for Additional Resources</w:t>
      </w:r>
      <w:r w:rsidR="003C195B">
        <w:rPr>
          <w:rFonts w:ascii="Lato" w:hAnsi="Lato" w:cs="Arial"/>
          <w:b/>
        </w:rPr>
        <w:t xml:space="preserve"> for Holiday Pay Conciliation </w:t>
      </w:r>
    </w:p>
    <w:p w14:paraId="0CD9EB00" w14:textId="670FCE8D" w:rsidR="00247BB6" w:rsidRPr="00FB74E0" w:rsidRDefault="00247BB6" w:rsidP="00A06944">
      <w:pPr>
        <w:pStyle w:val="ListParagraph"/>
        <w:tabs>
          <w:tab w:val="left" w:pos="567"/>
          <w:tab w:val="left" w:pos="1134"/>
        </w:tabs>
        <w:spacing w:line="264" w:lineRule="auto"/>
        <w:ind w:left="3479"/>
        <w:contextualSpacing w:val="0"/>
        <w:rPr>
          <w:rFonts w:ascii="Lato" w:hAnsi="Lato" w:cs="Arial"/>
          <w:b/>
        </w:rPr>
      </w:pPr>
    </w:p>
    <w:p w14:paraId="3E57111A" w14:textId="77777777" w:rsidR="00A06944" w:rsidRPr="00A06944" w:rsidRDefault="0038301B" w:rsidP="00A06944">
      <w:pPr>
        <w:pStyle w:val="ListParagraph"/>
        <w:numPr>
          <w:ilvl w:val="1"/>
          <w:numId w:val="1"/>
        </w:numPr>
        <w:spacing w:line="264" w:lineRule="auto"/>
        <w:ind w:hanging="567"/>
        <w:rPr>
          <w:rFonts w:ascii="Lato" w:hAnsi="Lato" w:cs="Arial"/>
        </w:rPr>
      </w:pPr>
      <w:r w:rsidRPr="00A06944">
        <w:rPr>
          <w:rFonts w:ascii="Lato" w:hAnsi="Lato" w:cs="Arial"/>
        </w:rPr>
        <w:t xml:space="preserve">The Board welcomed </w:t>
      </w:r>
      <w:r w:rsidR="00A06944" w:rsidRPr="00A06944">
        <w:rPr>
          <w:rFonts w:ascii="Lato" w:hAnsi="Lato" w:cs="Arial"/>
          <w:bCs/>
        </w:rPr>
        <w:t>the Holiday Pay Conciliation</w:t>
      </w:r>
      <w:r w:rsidR="00C50493" w:rsidRPr="00A06944">
        <w:rPr>
          <w:rFonts w:ascii="Lato" w:hAnsi="Lato" w:cs="Arial"/>
        </w:rPr>
        <w:t xml:space="preserve"> Project Manager </w:t>
      </w:r>
      <w:r w:rsidR="00A06944" w:rsidRPr="00A06944">
        <w:rPr>
          <w:rFonts w:ascii="Lato" w:hAnsi="Lato" w:cs="Arial"/>
        </w:rPr>
        <w:t>to the meeting</w:t>
      </w:r>
      <w:r w:rsidR="00C50493" w:rsidRPr="00A06944">
        <w:rPr>
          <w:rFonts w:ascii="Lato" w:hAnsi="Lato" w:cs="Arial"/>
        </w:rPr>
        <w:t>.</w:t>
      </w:r>
    </w:p>
    <w:p w14:paraId="1BD4DFFC" w14:textId="77777777" w:rsidR="00A06944" w:rsidRPr="00A06944" w:rsidRDefault="00A06944" w:rsidP="00A06944">
      <w:pPr>
        <w:pStyle w:val="ListParagraph"/>
        <w:spacing w:line="264" w:lineRule="auto"/>
        <w:ind w:left="1152"/>
        <w:rPr>
          <w:rFonts w:ascii="Lato" w:hAnsi="Lato" w:cs="Arial"/>
        </w:rPr>
      </w:pPr>
    </w:p>
    <w:p w14:paraId="2D79A38C" w14:textId="78D075EB" w:rsidR="00A06944" w:rsidRDefault="0038301B" w:rsidP="00A06944">
      <w:pPr>
        <w:pStyle w:val="ListParagraph"/>
        <w:numPr>
          <w:ilvl w:val="1"/>
          <w:numId w:val="1"/>
        </w:numPr>
        <w:spacing w:line="264" w:lineRule="auto"/>
        <w:ind w:hanging="567"/>
        <w:rPr>
          <w:rFonts w:ascii="Lato" w:hAnsi="Lato" w:cs="Arial"/>
        </w:rPr>
      </w:pPr>
      <w:r w:rsidRPr="00A06944">
        <w:rPr>
          <w:rFonts w:ascii="Lato" w:hAnsi="Lato" w:cs="Arial"/>
        </w:rPr>
        <w:lastRenderedPageBreak/>
        <w:t xml:space="preserve">The </w:t>
      </w:r>
      <w:r w:rsidRPr="00A06944">
        <w:rPr>
          <w:rFonts w:ascii="Lato" w:hAnsi="Lato" w:cs="Arial"/>
          <w:bCs/>
        </w:rPr>
        <w:t>Chief Executive</w:t>
      </w:r>
      <w:r w:rsidRPr="00A06944">
        <w:rPr>
          <w:rFonts w:ascii="Lato" w:hAnsi="Lato" w:cs="Arial"/>
        </w:rPr>
        <w:t xml:space="preserve"> </w:t>
      </w:r>
      <w:r w:rsidR="000F11E5" w:rsidRPr="00A06944">
        <w:rPr>
          <w:rFonts w:ascii="Lato" w:hAnsi="Lato" w:cs="Arial"/>
        </w:rPr>
        <w:t>presented the</w:t>
      </w:r>
      <w:r w:rsidR="002629A5" w:rsidRPr="00A06944">
        <w:rPr>
          <w:rFonts w:ascii="Lato" w:hAnsi="Lato" w:cs="Arial"/>
        </w:rPr>
        <w:t xml:space="preserve"> </w:t>
      </w:r>
      <w:r w:rsidR="000F1597" w:rsidRPr="00A06944">
        <w:rPr>
          <w:rFonts w:ascii="Lato" w:hAnsi="Lato" w:cs="Arial"/>
        </w:rPr>
        <w:t xml:space="preserve">business case for </w:t>
      </w:r>
      <w:r w:rsidR="000F1597">
        <w:rPr>
          <w:rFonts w:ascii="Lato" w:hAnsi="Lato" w:cs="Arial"/>
        </w:rPr>
        <w:t xml:space="preserve">the </w:t>
      </w:r>
      <w:r w:rsidR="000F1597" w:rsidRPr="00A06944">
        <w:rPr>
          <w:rFonts w:ascii="Lato" w:hAnsi="Lato" w:cs="Arial"/>
        </w:rPr>
        <w:t xml:space="preserve">additional resources </w:t>
      </w:r>
      <w:r w:rsidR="000F1597">
        <w:rPr>
          <w:rFonts w:ascii="Lato" w:hAnsi="Lato" w:cs="Arial"/>
        </w:rPr>
        <w:t>the Agency needs to deliver</w:t>
      </w:r>
      <w:r w:rsidR="000F1597" w:rsidRPr="00A06944">
        <w:rPr>
          <w:rFonts w:ascii="Lato" w:hAnsi="Lato" w:cs="Arial"/>
        </w:rPr>
        <w:t xml:space="preserve"> holiday pay conciliation </w:t>
      </w:r>
      <w:r w:rsidR="000F1597">
        <w:rPr>
          <w:rFonts w:ascii="Lato" w:hAnsi="Lato" w:cs="Arial"/>
        </w:rPr>
        <w:t>(p</w:t>
      </w:r>
      <w:r w:rsidR="002629A5" w:rsidRPr="00A06944">
        <w:rPr>
          <w:rFonts w:ascii="Lato" w:hAnsi="Lato" w:cs="Arial"/>
        </w:rPr>
        <w:t>aper BP0</w:t>
      </w:r>
      <w:r w:rsidR="00C50493" w:rsidRPr="00A06944">
        <w:rPr>
          <w:rFonts w:ascii="Lato" w:hAnsi="Lato" w:cs="Arial"/>
        </w:rPr>
        <w:t>9</w:t>
      </w:r>
      <w:r w:rsidR="002629A5" w:rsidRPr="00A06944">
        <w:rPr>
          <w:rFonts w:ascii="Lato" w:hAnsi="Lato" w:cs="Arial"/>
        </w:rPr>
        <w:t>–</w:t>
      </w:r>
      <w:r w:rsidR="00C50493" w:rsidRPr="00A06944">
        <w:rPr>
          <w:rFonts w:ascii="Lato" w:hAnsi="Lato" w:cs="Arial"/>
        </w:rPr>
        <w:t>01</w:t>
      </w:r>
      <w:r w:rsidR="002629A5" w:rsidRPr="00A06944">
        <w:rPr>
          <w:rFonts w:ascii="Lato" w:hAnsi="Lato" w:cs="Arial"/>
        </w:rPr>
        <w:t>/2</w:t>
      </w:r>
      <w:r w:rsidR="00C50493" w:rsidRPr="00A06944">
        <w:rPr>
          <w:rFonts w:ascii="Lato" w:hAnsi="Lato" w:cs="Arial"/>
        </w:rPr>
        <w:t>4</w:t>
      </w:r>
      <w:r w:rsidR="002629A5" w:rsidRPr="00A06944">
        <w:rPr>
          <w:rFonts w:ascii="Lato" w:hAnsi="Lato" w:cs="Arial"/>
        </w:rPr>
        <w:t>)</w:t>
      </w:r>
      <w:r w:rsidR="00A06944">
        <w:rPr>
          <w:rFonts w:ascii="Lato" w:hAnsi="Lato" w:cs="Arial"/>
        </w:rPr>
        <w:t>.</w:t>
      </w:r>
    </w:p>
    <w:p w14:paraId="52EDC142" w14:textId="77777777" w:rsidR="000F1597" w:rsidRPr="000F1597" w:rsidRDefault="000F1597" w:rsidP="000F1597">
      <w:pPr>
        <w:pStyle w:val="ListParagraph"/>
        <w:rPr>
          <w:rFonts w:ascii="Lato" w:hAnsi="Lato" w:cs="Arial"/>
        </w:rPr>
      </w:pPr>
    </w:p>
    <w:p w14:paraId="0C2D7369" w14:textId="7DC4FD59" w:rsidR="000F1597" w:rsidRDefault="000F1597" w:rsidP="000F1597">
      <w:pPr>
        <w:pStyle w:val="ListParagraph"/>
        <w:numPr>
          <w:ilvl w:val="1"/>
          <w:numId w:val="1"/>
        </w:numPr>
        <w:spacing w:line="264" w:lineRule="auto"/>
        <w:ind w:left="1134" w:hanging="567"/>
        <w:rPr>
          <w:rFonts w:ascii="Lato" w:hAnsi="Lato" w:cs="Arial"/>
        </w:rPr>
      </w:pPr>
      <w:r>
        <w:rPr>
          <w:rFonts w:ascii="Lato" w:hAnsi="Lato" w:cs="Arial"/>
        </w:rPr>
        <w:t xml:space="preserve">The Board noted that the Agency meets regularly with the </w:t>
      </w:r>
      <w:r w:rsidRPr="000F1597">
        <w:rPr>
          <w:rFonts w:ascii="Lato" w:hAnsi="Lato" w:cs="Arial"/>
        </w:rPr>
        <w:t xml:space="preserve">Tribunal President </w:t>
      </w:r>
      <w:r>
        <w:rPr>
          <w:rFonts w:ascii="Lato" w:hAnsi="Lato" w:cs="Arial"/>
        </w:rPr>
        <w:t xml:space="preserve">and Vice President, most recently </w:t>
      </w:r>
      <w:r w:rsidRPr="000F1597">
        <w:rPr>
          <w:rFonts w:ascii="Lato" w:hAnsi="Lato" w:cs="Arial"/>
        </w:rPr>
        <w:t>on 19 January 2024</w:t>
      </w:r>
      <w:r>
        <w:rPr>
          <w:rFonts w:ascii="Lato" w:hAnsi="Lato" w:cs="Arial"/>
        </w:rPr>
        <w:t>, to</w:t>
      </w:r>
      <w:r w:rsidRPr="000F1597">
        <w:rPr>
          <w:rFonts w:ascii="Lato" w:hAnsi="Lato" w:cs="Arial"/>
        </w:rPr>
        <w:t xml:space="preserve"> </w:t>
      </w:r>
      <w:r>
        <w:rPr>
          <w:rFonts w:ascii="Lato" w:hAnsi="Lato" w:cs="Arial"/>
        </w:rPr>
        <w:t xml:space="preserve">discuss progress of the over 190,000 </w:t>
      </w:r>
      <w:r w:rsidRPr="000F1597">
        <w:rPr>
          <w:rFonts w:ascii="Lato" w:hAnsi="Lato" w:cs="Arial"/>
        </w:rPr>
        <w:t xml:space="preserve">holiday pay </w:t>
      </w:r>
      <w:r>
        <w:rPr>
          <w:rFonts w:ascii="Lato" w:hAnsi="Lato" w:cs="Arial"/>
        </w:rPr>
        <w:t>claims being processed by the Tribunal</w:t>
      </w:r>
      <w:r w:rsidRPr="000F1597">
        <w:rPr>
          <w:rFonts w:ascii="Lato" w:hAnsi="Lato" w:cs="Arial"/>
        </w:rPr>
        <w:t>.</w:t>
      </w:r>
    </w:p>
    <w:p w14:paraId="5FCAAA32" w14:textId="77777777" w:rsidR="000F1597" w:rsidRDefault="000F1597" w:rsidP="000F1597">
      <w:pPr>
        <w:pStyle w:val="ListParagraph"/>
        <w:spacing w:line="264" w:lineRule="auto"/>
        <w:ind w:left="1152"/>
        <w:rPr>
          <w:rFonts w:ascii="Lato" w:hAnsi="Lato" w:cs="Arial"/>
        </w:rPr>
      </w:pPr>
    </w:p>
    <w:p w14:paraId="598CEA97" w14:textId="7AB6FBEF" w:rsidR="000F1597" w:rsidRDefault="000F1597" w:rsidP="00A06944">
      <w:pPr>
        <w:pStyle w:val="ListParagraph"/>
        <w:numPr>
          <w:ilvl w:val="1"/>
          <w:numId w:val="1"/>
        </w:numPr>
        <w:spacing w:line="264" w:lineRule="auto"/>
        <w:ind w:hanging="567"/>
        <w:rPr>
          <w:rFonts w:ascii="Lato" w:hAnsi="Lato" w:cs="Arial"/>
        </w:rPr>
      </w:pPr>
      <w:r>
        <w:rPr>
          <w:rFonts w:ascii="Lato" w:hAnsi="Lato" w:cs="Arial"/>
        </w:rPr>
        <w:t xml:space="preserve">The Board noted the substantial size of the holiday conciliation project, with an estimated 30,000 cases involving over 40 employers likely to require settlement by the Agency.  Informed by independent experts, the business case sets out a requirement for over 20 staff to meet the anticipated demand over </w:t>
      </w:r>
      <w:r w:rsidR="0091029D">
        <w:rPr>
          <w:rFonts w:ascii="Lato" w:hAnsi="Lato" w:cs="Arial"/>
        </w:rPr>
        <w:t>a three-</w:t>
      </w:r>
      <w:r>
        <w:rPr>
          <w:rFonts w:ascii="Lato" w:hAnsi="Lato" w:cs="Arial"/>
        </w:rPr>
        <w:t>year period.</w:t>
      </w:r>
    </w:p>
    <w:p w14:paraId="71074BFE" w14:textId="77777777" w:rsidR="000F1597" w:rsidRPr="000F1597" w:rsidRDefault="000F1597" w:rsidP="000F1597">
      <w:pPr>
        <w:pStyle w:val="ListParagraph"/>
        <w:rPr>
          <w:rFonts w:ascii="Lato" w:hAnsi="Lato" w:cs="Arial"/>
        </w:rPr>
      </w:pPr>
    </w:p>
    <w:p w14:paraId="4CFBAED3" w14:textId="61C9A436" w:rsidR="000F1597" w:rsidRDefault="000F1597" w:rsidP="000F1597">
      <w:pPr>
        <w:pStyle w:val="ListParagraph"/>
        <w:numPr>
          <w:ilvl w:val="1"/>
          <w:numId w:val="1"/>
        </w:numPr>
        <w:spacing w:line="264" w:lineRule="auto"/>
        <w:ind w:left="1134" w:hanging="567"/>
        <w:rPr>
          <w:rFonts w:ascii="Lato" w:hAnsi="Lato" w:cs="Arial"/>
        </w:rPr>
      </w:pPr>
      <w:r>
        <w:rPr>
          <w:rFonts w:ascii="Lato" w:hAnsi="Lato" w:cs="Arial"/>
        </w:rPr>
        <w:t>A wide-ranging discussion was held regarding the potential risks and complexities involved with the project.  It was noted that the Audit and Risk Management Committee plans a detailed review of the risks at its next meeting.</w:t>
      </w:r>
    </w:p>
    <w:p w14:paraId="0C70B7D8" w14:textId="40EA5F00" w:rsidR="00590D2A" w:rsidRDefault="00590D2A" w:rsidP="00590D2A">
      <w:pPr>
        <w:pStyle w:val="ListParagraph"/>
        <w:jc w:val="right"/>
        <w:rPr>
          <w:rFonts w:ascii="Lato" w:hAnsi="Lato" w:cs="Arial"/>
          <w:b/>
        </w:rPr>
      </w:pPr>
      <w:r w:rsidRPr="00D2567E">
        <w:rPr>
          <w:rFonts w:ascii="Lato" w:hAnsi="Lato" w:cs="Arial"/>
          <w:b/>
        </w:rPr>
        <w:t>Action: Director of Corporate Services</w:t>
      </w:r>
    </w:p>
    <w:p w14:paraId="7A4B5412" w14:textId="77777777" w:rsidR="00590D2A" w:rsidRPr="00590D2A" w:rsidRDefault="00590D2A" w:rsidP="00590D2A">
      <w:pPr>
        <w:pStyle w:val="ListParagraph"/>
        <w:jc w:val="right"/>
        <w:rPr>
          <w:rFonts w:ascii="Lato" w:hAnsi="Lato" w:cs="Arial"/>
        </w:rPr>
      </w:pPr>
    </w:p>
    <w:p w14:paraId="0FAD8C94" w14:textId="3E844BAB" w:rsidR="00590D2A" w:rsidRPr="0091029D" w:rsidRDefault="00590D2A" w:rsidP="000F1597">
      <w:pPr>
        <w:pStyle w:val="ListParagraph"/>
        <w:numPr>
          <w:ilvl w:val="1"/>
          <w:numId w:val="1"/>
        </w:numPr>
        <w:spacing w:line="264" w:lineRule="auto"/>
        <w:ind w:left="1134" w:hanging="567"/>
        <w:rPr>
          <w:rFonts w:ascii="Lato" w:hAnsi="Lato" w:cs="Arial"/>
        </w:rPr>
      </w:pPr>
      <w:r w:rsidRPr="0091029D">
        <w:rPr>
          <w:rFonts w:ascii="Lato" w:hAnsi="Lato" w:cs="Arial"/>
        </w:rPr>
        <w:t xml:space="preserve">The business case was approved by the Board for submission to DfE, subject to a presentational change.  </w:t>
      </w:r>
    </w:p>
    <w:p w14:paraId="79AC55B4" w14:textId="30371D15" w:rsidR="00590D2A" w:rsidRPr="0091029D" w:rsidRDefault="00590D2A" w:rsidP="00590D2A">
      <w:pPr>
        <w:pStyle w:val="ListParagraph"/>
        <w:spacing w:line="264" w:lineRule="auto"/>
        <w:ind w:left="1134"/>
        <w:jc w:val="right"/>
        <w:rPr>
          <w:rFonts w:ascii="Lato" w:hAnsi="Lato" w:cs="Arial"/>
          <w:b/>
        </w:rPr>
      </w:pPr>
      <w:r w:rsidRPr="0091029D">
        <w:rPr>
          <w:rFonts w:ascii="Lato" w:hAnsi="Lato" w:cs="Arial"/>
          <w:b/>
        </w:rPr>
        <w:t>Action: Chief Executive</w:t>
      </w:r>
    </w:p>
    <w:p w14:paraId="4D638B9D" w14:textId="77777777" w:rsidR="00590D2A" w:rsidRPr="0091029D" w:rsidRDefault="00590D2A" w:rsidP="00590D2A">
      <w:pPr>
        <w:pStyle w:val="ListParagraph"/>
        <w:spacing w:line="264" w:lineRule="auto"/>
        <w:ind w:left="1134"/>
        <w:jc w:val="right"/>
        <w:rPr>
          <w:rFonts w:ascii="Lato" w:hAnsi="Lato" w:cs="Arial"/>
        </w:rPr>
      </w:pPr>
    </w:p>
    <w:p w14:paraId="686E927D" w14:textId="67B51529" w:rsidR="00590D2A" w:rsidRPr="0091029D" w:rsidRDefault="00590D2A" w:rsidP="000F1597">
      <w:pPr>
        <w:pStyle w:val="ListParagraph"/>
        <w:numPr>
          <w:ilvl w:val="1"/>
          <w:numId w:val="1"/>
        </w:numPr>
        <w:spacing w:line="264" w:lineRule="auto"/>
        <w:ind w:left="1134" w:hanging="567"/>
        <w:rPr>
          <w:rFonts w:ascii="Lato" w:hAnsi="Lato" w:cs="Arial"/>
        </w:rPr>
      </w:pPr>
      <w:r w:rsidRPr="0091029D">
        <w:rPr>
          <w:rFonts w:ascii="Lato" w:hAnsi="Lato" w:cs="Arial"/>
        </w:rPr>
        <w:t>In parallel with submission of the business case, it was agreed to seek legal advice on the Agency’s statutory obligations in respect of the handling conciliation.</w:t>
      </w:r>
    </w:p>
    <w:p w14:paraId="232D25BD" w14:textId="1CBAAA21" w:rsidR="0038301B" w:rsidRPr="0091029D" w:rsidRDefault="00590D2A" w:rsidP="00590D2A">
      <w:pPr>
        <w:spacing w:after="0" w:line="264" w:lineRule="auto"/>
        <w:jc w:val="right"/>
        <w:rPr>
          <w:rFonts w:ascii="Lato" w:hAnsi="Lato" w:cs="Arial"/>
          <w:b/>
          <w:sz w:val="24"/>
          <w:szCs w:val="24"/>
        </w:rPr>
      </w:pPr>
      <w:r w:rsidRPr="0091029D">
        <w:rPr>
          <w:rFonts w:ascii="Lato" w:hAnsi="Lato" w:cs="Arial"/>
          <w:b/>
          <w:sz w:val="24"/>
          <w:szCs w:val="24"/>
        </w:rPr>
        <w:t>Action: Chief Executive</w:t>
      </w:r>
    </w:p>
    <w:p w14:paraId="60740526" w14:textId="77777777" w:rsidR="00590D2A" w:rsidRPr="00590D2A" w:rsidRDefault="00590D2A" w:rsidP="00590D2A">
      <w:pPr>
        <w:spacing w:after="0" w:line="264" w:lineRule="auto"/>
        <w:jc w:val="right"/>
        <w:rPr>
          <w:rFonts w:ascii="Lato" w:hAnsi="Lato" w:cs="Arial"/>
        </w:rPr>
      </w:pPr>
    </w:p>
    <w:p w14:paraId="526E91FE" w14:textId="25AAF464" w:rsidR="00247BB6" w:rsidRPr="00E07CB3" w:rsidRDefault="0041635B" w:rsidP="0091029D">
      <w:pPr>
        <w:pStyle w:val="ListParagraph"/>
        <w:numPr>
          <w:ilvl w:val="0"/>
          <w:numId w:val="1"/>
        </w:numPr>
        <w:tabs>
          <w:tab w:val="left" w:pos="567"/>
          <w:tab w:val="left" w:pos="1134"/>
        </w:tabs>
        <w:spacing w:line="264" w:lineRule="auto"/>
        <w:ind w:left="567" w:hanging="567"/>
        <w:contextualSpacing w:val="0"/>
        <w:rPr>
          <w:rFonts w:ascii="Lato" w:hAnsi="Lato" w:cs="Arial"/>
          <w:b/>
          <w:bCs/>
        </w:rPr>
      </w:pPr>
      <w:r>
        <w:rPr>
          <w:rFonts w:ascii="Lato" w:eastAsiaTheme="minorHAnsi" w:hAnsi="Lato" w:cs="Lato-Regular"/>
          <w:b/>
          <w:bCs/>
          <w:lang w:eastAsia="en-US"/>
        </w:rPr>
        <w:t>Busines</w:t>
      </w:r>
      <w:r w:rsidRPr="00247BB6">
        <w:rPr>
          <w:rFonts w:ascii="Lato" w:hAnsi="Lato" w:cs="Arial"/>
          <w:b/>
        </w:rPr>
        <w:t>s Plan Performance Report for the Period Ended 3</w:t>
      </w:r>
      <w:r>
        <w:rPr>
          <w:rFonts w:ascii="Lato" w:hAnsi="Lato" w:cs="Arial"/>
          <w:b/>
        </w:rPr>
        <w:t>1</w:t>
      </w:r>
      <w:r w:rsidRPr="00247BB6">
        <w:rPr>
          <w:rFonts w:ascii="Lato" w:hAnsi="Lato" w:cs="Arial"/>
          <w:b/>
        </w:rPr>
        <w:t xml:space="preserve"> </w:t>
      </w:r>
      <w:r>
        <w:rPr>
          <w:rFonts w:ascii="Lato" w:hAnsi="Lato" w:cs="Arial"/>
          <w:b/>
        </w:rPr>
        <w:t>December</w:t>
      </w:r>
      <w:r w:rsidRPr="00247BB6">
        <w:rPr>
          <w:rFonts w:ascii="Lato" w:hAnsi="Lato" w:cs="Arial"/>
          <w:b/>
        </w:rPr>
        <w:t xml:space="preserve"> 2023</w:t>
      </w:r>
    </w:p>
    <w:p w14:paraId="4E80D4DF" w14:textId="77777777" w:rsidR="00247BB6" w:rsidRPr="00FB74E0" w:rsidRDefault="00247BB6" w:rsidP="00EF5070">
      <w:pPr>
        <w:pStyle w:val="ListParagraph"/>
        <w:tabs>
          <w:tab w:val="left" w:pos="567"/>
          <w:tab w:val="left" w:pos="1134"/>
        </w:tabs>
        <w:spacing w:line="264" w:lineRule="auto"/>
        <w:ind w:left="567" w:hanging="567"/>
        <w:contextualSpacing w:val="0"/>
        <w:rPr>
          <w:rFonts w:ascii="Lato" w:hAnsi="Lato" w:cs="Arial"/>
          <w:b/>
        </w:rPr>
      </w:pPr>
    </w:p>
    <w:p w14:paraId="3F73555E" w14:textId="1F805DD7" w:rsidR="00247BB6" w:rsidRDefault="002A7547" w:rsidP="0091029D">
      <w:pPr>
        <w:pStyle w:val="ListParagraph"/>
        <w:numPr>
          <w:ilvl w:val="1"/>
          <w:numId w:val="1"/>
        </w:numPr>
        <w:spacing w:line="264" w:lineRule="auto"/>
        <w:ind w:hanging="567"/>
        <w:rPr>
          <w:rFonts w:ascii="Lato" w:hAnsi="Lato" w:cs="Arial"/>
        </w:rPr>
      </w:pPr>
      <w:r w:rsidRPr="0091029D">
        <w:rPr>
          <w:rFonts w:ascii="Lato" w:hAnsi="Lato" w:cs="Arial"/>
        </w:rPr>
        <w:t xml:space="preserve">The </w:t>
      </w:r>
      <w:r w:rsidR="0091029D">
        <w:rPr>
          <w:rFonts w:ascii="Lato" w:hAnsi="Lato" w:cs="Arial"/>
          <w:bCs/>
        </w:rPr>
        <w:t>Senior Leadership Team</w:t>
      </w:r>
      <w:r w:rsidR="0091029D" w:rsidRPr="0091029D">
        <w:rPr>
          <w:rFonts w:ascii="Lato" w:hAnsi="Lato" w:cs="Arial"/>
          <w:bCs/>
        </w:rPr>
        <w:t xml:space="preserve"> </w:t>
      </w:r>
      <w:r w:rsidR="0091029D">
        <w:rPr>
          <w:rFonts w:ascii="Lato" w:hAnsi="Lato" w:cs="Arial"/>
          <w:bCs/>
        </w:rPr>
        <w:t>presented</w:t>
      </w:r>
      <w:r w:rsidR="00C50493" w:rsidRPr="0091029D">
        <w:rPr>
          <w:rFonts w:ascii="Lato" w:hAnsi="Lato" w:cs="Arial"/>
        </w:rPr>
        <w:t xml:space="preserve"> the </w:t>
      </w:r>
      <w:r w:rsidRPr="0091029D">
        <w:rPr>
          <w:rFonts w:ascii="Lato" w:hAnsi="Lato" w:cs="Arial"/>
        </w:rPr>
        <w:t xml:space="preserve">Business Plan Performance Report for the </w:t>
      </w:r>
      <w:r w:rsidR="0091029D" w:rsidRPr="0091029D">
        <w:rPr>
          <w:rFonts w:ascii="Lato" w:hAnsi="Lato" w:cs="Arial"/>
        </w:rPr>
        <w:t xml:space="preserve">period ended </w:t>
      </w:r>
      <w:r w:rsidRPr="0091029D">
        <w:rPr>
          <w:rFonts w:ascii="Lato" w:hAnsi="Lato" w:cs="Arial"/>
        </w:rPr>
        <w:t>31 December 2023 (Paper BP</w:t>
      </w:r>
      <w:r w:rsidR="00C50493" w:rsidRPr="0091029D">
        <w:rPr>
          <w:rFonts w:ascii="Lato" w:hAnsi="Lato" w:cs="Arial"/>
        </w:rPr>
        <w:t>10</w:t>
      </w:r>
      <w:r w:rsidRPr="0091029D">
        <w:rPr>
          <w:rFonts w:ascii="Lato" w:hAnsi="Lato" w:cs="Arial"/>
        </w:rPr>
        <w:t>-</w:t>
      </w:r>
      <w:r w:rsidR="00C50493" w:rsidRPr="0091029D">
        <w:rPr>
          <w:rFonts w:ascii="Lato" w:hAnsi="Lato" w:cs="Arial"/>
        </w:rPr>
        <w:t>01</w:t>
      </w:r>
      <w:r w:rsidRPr="0091029D">
        <w:rPr>
          <w:rFonts w:ascii="Lato" w:hAnsi="Lato" w:cs="Arial"/>
        </w:rPr>
        <w:t>/2</w:t>
      </w:r>
      <w:r w:rsidR="00C50493" w:rsidRPr="0091029D">
        <w:rPr>
          <w:rFonts w:ascii="Lato" w:hAnsi="Lato" w:cs="Arial"/>
        </w:rPr>
        <w:t>4</w:t>
      </w:r>
      <w:r w:rsidR="0091029D">
        <w:rPr>
          <w:rFonts w:ascii="Lato" w:hAnsi="Lato" w:cs="Arial"/>
        </w:rPr>
        <w:t>, which was noted by the Board.</w:t>
      </w:r>
    </w:p>
    <w:p w14:paraId="7C222DC0" w14:textId="77777777" w:rsidR="0091029D" w:rsidRPr="0091029D" w:rsidRDefault="0091029D" w:rsidP="0091029D">
      <w:pPr>
        <w:pStyle w:val="ListParagraph"/>
        <w:spacing w:line="264" w:lineRule="auto"/>
        <w:ind w:left="1152"/>
        <w:rPr>
          <w:rFonts w:ascii="Lato" w:hAnsi="Lato" w:cs="Arial"/>
        </w:rPr>
      </w:pPr>
    </w:p>
    <w:p w14:paraId="369EE534" w14:textId="5297F6C6" w:rsidR="00247BB6" w:rsidRPr="00247BB6" w:rsidRDefault="00247BB6" w:rsidP="0091029D">
      <w:pPr>
        <w:pStyle w:val="ListParagraph"/>
        <w:numPr>
          <w:ilvl w:val="0"/>
          <w:numId w:val="1"/>
        </w:numPr>
        <w:tabs>
          <w:tab w:val="left" w:pos="567"/>
          <w:tab w:val="left" w:pos="1134"/>
        </w:tabs>
        <w:spacing w:line="264" w:lineRule="auto"/>
        <w:ind w:left="567" w:hanging="567"/>
        <w:contextualSpacing w:val="0"/>
        <w:rPr>
          <w:rFonts w:ascii="Lato" w:hAnsi="Lato" w:cs="Arial"/>
          <w:b/>
        </w:rPr>
      </w:pPr>
      <w:r w:rsidRPr="00247BB6">
        <w:rPr>
          <w:rFonts w:ascii="Lato" w:hAnsi="Lato" w:cs="Arial"/>
          <w:b/>
        </w:rPr>
        <w:t>Management Accounts for the Period Ended 3</w:t>
      </w:r>
      <w:r w:rsidR="008F1725">
        <w:rPr>
          <w:rFonts w:ascii="Lato" w:hAnsi="Lato" w:cs="Arial"/>
          <w:b/>
        </w:rPr>
        <w:t>1</w:t>
      </w:r>
      <w:r w:rsidRPr="00247BB6">
        <w:rPr>
          <w:rFonts w:ascii="Lato" w:hAnsi="Lato" w:cs="Arial"/>
          <w:b/>
        </w:rPr>
        <w:t xml:space="preserve"> </w:t>
      </w:r>
      <w:r w:rsidR="008F1725">
        <w:rPr>
          <w:rFonts w:ascii="Lato" w:hAnsi="Lato" w:cs="Arial"/>
          <w:b/>
        </w:rPr>
        <w:t>December</w:t>
      </w:r>
      <w:r w:rsidRPr="00247BB6">
        <w:rPr>
          <w:rFonts w:ascii="Lato" w:hAnsi="Lato" w:cs="Arial"/>
          <w:b/>
        </w:rPr>
        <w:t xml:space="preserve"> 2023</w:t>
      </w:r>
    </w:p>
    <w:p w14:paraId="77BF5ED9" w14:textId="77777777" w:rsidR="00247BB6" w:rsidRPr="00FB74E0" w:rsidRDefault="00247BB6" w:rsidP="00EF5070">
      <w:pPr>
        <w:pStyle w:val="ListParagraph"/>
        <w:tabs>
          <w:tab w:val="left" w:pos="567"/>
          <w:tab w:val="left" w:pos="1134"/>
        </w:tabs>
        <w:spacing w:line="264" w:lineRule="auto"/>
        <w:ind w:left="567" w:hanging="567"/>
        <w:contextualSpacing w:val="0"/>
        <w:rPr>
          <w:rFonts w:ascii="Lato" w:hAnsi="Lato" w:cs="Arial"/>
          <w:b/>
        </w:rPr>
      </w:pPr>
    </w:p>
    <w:p w14:paraId="41920970" w14:textId="6D957893" w:rsidR="00247BB6" w:rsidRPr="0091029D" w:rsidRDefault="00C2074A" w:rsidP="0091029D">
      <w:pPr>
        <w:pStyle w:val="ListParagraph"/>
        <w:numPr>
          <w:ilvl w:val="1"/>
          <w:numId w:val="1"/>
        </w:numPr>
        <w:spacing w:line="264" w:lineRule="auto"/>
        <w:ind w:hanging="567"/>
        <w:rPr>
          <w:rFonts w:ascii="Lato" w:hAnsi="Lato" w:cs="Arial"/>
        </w:rPr>
      </w:pPr>
      <w:r w:rsidRPr="0091029D">
        <w:rPr>
          <w:rFonts w:ascii="Lato" w:hAnsi="Lato" w:cs="Arial"/>
        </w:rPr>
        <w:t xml:space="preserve">The </w:t>
      </w:r>
      <w:r w:rsidRPr="0091029D">
        <w:rPr>
          <w:rFonts w:ascii="Lato" w:hAnsi="Lato" w:cs="Arial"/>
          <w:bCs/>
        </w:rPr>
        <w:t>Interim Dir</w:t>
      </w:r>
      <w:r w:rsidR="00C50493" w:rsidRPr="0091029D">
        <w:rPr>
          <w:rFonts w:ascii="Lato" w:hAnsi="Lato" w:cs="Arial"/>
          <w:bCs/>
        </w:rPr>
        <w:t>ector of</w:t>
      </w:r>
      <w:r w:rsidRPr="0091029D">
        <w:rPr>
          <w:rFonts w:ascii="Lato" w:hAnsi="Lato" w:cs="Arial"/>
          <w:bCs/>
        </w:rPr>
        <w:t xml:space="preserve"> Corp</w:t>
      </w:r>
      <w:r w:rsidR="00FF5FF6" w:rsidRPr="0091029D">
        <w:rPr>
          <w:rFonts w:ascii="Lato" w:hAnsi="Lato" w:cs="Arial"/>
          <w:bCs/>
        </w:rPr>
        <w:t>orate</w:t>
      </w:r>
      <w:r w:rsidRPr="0091029D">
        <w:rPr>
          <w:rFonts w:ascii="Lato" w:hAnsi="Lato" w:cs="Arial"/>
          <w:bCs/>
        </w:rPr>
        <w:t xml:space="preserve"> Services</w:t>
      </w:r>
      <w:r w:rsidRPr="0091029D">
        <w:rPr>
          <w:rFonts w:ascii="Lato" w:hAnsi="Lato" w:cs="Arial"/>
        </w:rPr>
        <w:t xml:space="preserve"> </w:t>
      </w:r>
      <w:r w:rsidR="000F11E5" w:rsidRPr="0091029D">
        <w:rPr>
          <w:rFonts w:ascii="Lato" w:hAnsi="Lato" w:cs="Arial"/>
        </w:rPr>
        <w:t xml:space="preserve">presented the </w:t>
      </w:r>
      <w:r w:rsidR="0091029D" w:rsidRPr="0091029D">
        <w:rPr>
          <w:rFonts w:ascii="Lato" w:hAnsi="Lato" w:cs="Arial"/>
        </w:rPr>
        <w:t>m</w:t>
      </w:r>
      <w:r w:rsidR="002629A5" w:rsidRPr="0091029D">
        <w:rPr>
          <w:rFonts w:ascii="Lato" w:hAnsi="Lato" w:cs="Arial"/>
        </w:rPr>
        <w:t xml:space="preserve">anagement </w:t>
      </w:r>
      <w:r w:rsidR="0091029D" w:rsidRPr="0091029D">
        <w:rPr>
          <w:rFonts w:ascii="Lato" w:hAnsi="Lato" w:cs="Arial"/>
        </w:rPr>
        <w:t xml:space="preserve">accounts for the period ended </w:t>
      </w:r>
      <w:r w:rsidR="002629A5" w:rsidRPr="0091029D">
        <w:rPr>
          <w:rFonts w:ascii="Lato" w:hAnsi="Lato" w:cs="Arial"/>
        </w:rPr>
        <w:t>3</w:t>
      </w:r>
      <w:r w:rsidR="00176784" w:rsidRPr="0091029D">
        <w:rPr>
          <w:rFonts w:ascii="Lato" w:hAnsi="Lato" w:cs="Arial"/>
        </w:rPr>
        <w:t>1</w:t>
      </w:r>
      <w:r w:rsidR="002629A5" w:rsidRPr="0091029D">
        <w:rPr>
          <w:rFonts w:ascii="Lato" w:hAnsi="Lato" w:cs="Arial"/>
        </w:rPr>
        <w:t xml:space="preserve"> </w:t>
      </w:r>
      <w:r w:rsidR="00176784" w:rsidRPr="0091029D">
        <w:rPr>
          <w:rFonts w:ascii="Lato" w:hAnsi="Lato" w:cs="Arial"/>
        </w:rPr>
        <w:t>December</w:t>
      </w:r>
      <w:r w:rsidR="0091029D" w:rsidRPr="0091029D">
        <w:rPr>
          <w:rFonts w:ascii="Lato" w:hAnsi="Lato" w:cs="Arial"/>
        </w:rPr>
        <w:t xml:space="preserve"> 2023 (p</w:t>
      </w:r>
      <w:r w:rsidR="002629A5" w:rsidRPr="0091029D">
        <w:rPr>
          <w:rFonts w:ascii="Lato" w:hAnsi="Lato" w:cs="Arial"/>
        </w:rPr>
        <w:t>aper BP1</w:t>
      </w:r>
      <w:r w:rsidR="00C50493" w:rsidRPr="0091029D">
        <w:rPr>
          <w:rFonts w:ascii="Lato" w:hAnsi="Lato" w:cs="Arial"/>
        </w:rPr>
        <w:t>1</w:t>
      </w:r>
      <w:r w:rsidR="00E07CB3" w:rsidRPr="0091029D">
        <w:rPr>
          <w:rFonts w:ascii="Lato" w:hAnsi="Lato" w:cs="Arial"/>
        </w:rPr>
        <w:t>-</w:t>
      </w:r>
      <w:r w:rsidR="00C50493" w:rsidRPr="0091029D">
        <w:rPr>
          <w:rFonts w:ascii="Lato" w:hAnsi="Lato" w:cs="Arial"/>
        </w:rPr>
        <w:t>01</w:t>
      </w:r>
      <w:r w:rsidR="002629A5" w:rsidRPr="0091029D">
        <w:rPr>
          <w:rFonts w:ascii="Lato" w:hAnsi="Lato" w:cs="Arial"/>
        </w:rPr>
        <w:t>/2</w:t>
      </w:r>
      <w:r w:rsidR="00C50493" w:rsidRPr="0091029D">
        <w:rPr>
          <w:rFonts w:ascii="Lato" w:hAnsi="Lato" w:cs="Arial"/>
        </w:rPr>
        <w:t>4</w:t>
      </w:r>
      <w:r w:rsidR="002629A5" w:rsidRPr="0091029D">
        <w:rPr>
          <w:rFonts w:ascii="Lato" w:hAnsi="Lato" w:cs="Arial"/>
        </w:rPr>
        <w:t xml:space="preserve">), which </w:t>
      </w:r>
      <w:r w:rsidR="0091029D" w:rsidRPr="0091029D">
        <w:rPr>
          <w:rFonts w:ascii="Lato" w:hAnsi="Lato" w:cs="Arial"/>
        </w:rPr>
        <w:t>were</w:t>
      </w:r>
      <w:r w:rsidR="002629A5" w:rsidRPr="0091029D">
        <w:rPr>
          <w:rFonts w:ascii="Lato" w:hAnsi="Lato" w:cs="Arial"/>
        </w:rPr>
        <w:t xml:space="preserve"> noted by the Board.</w:t>
      </w:r>
    </w:p>
    <w:p w14:paraId="1A3FA06E" w14:textId="77777777" w:rsidR="0091029D" w:rsidRPr="00C50493" w:rsidRDefault="0091029D" w:rsidP="0091029D">
      <w:pPr>
        <w:pStyle w:val="ListParagraph"/>
        <w:spacing w:line="264" w:lineRule="auto"/>
        <w:ind w:left="1152"/>
        <w:rPr>
          <w:rFonts w:ascii="Lato" w:hAnsi="Lato" w:cs="Arial"/>
        </w:rPr>
      </w:pPr>
    </w:p>
    <w:p w14:paraId="16B06BF5" w14:textId="001AD236" w:rsidR="002C52F6" w:rsidRPr="00247BB6" w:rsidRDefault="002C52F6" w:rsidP="0091029D">
      <w:pPr>
        <w:pStyle w:val="ListParagraph"/>
        <w:numPr>
          <w:ilvl w:val="0"/>
          <w:numId w:val="1"/>
        </w:numPr>
        <w:tabs>
          <w:tab w:val="left" w:pos="567"/>
          <w:tab w:val="left" w:pos="1134"/>
        </w:tabs>
        <w:spacing w:line="264" w:lineRule="auto"/>
        <w:ind w:left="567" w:hanging="567"/>
        <w:contextualSpacing w:val="0"/>
        <w:rPr>
          <w:rFonts w:ascii="Lato" w:hAnsi="Lato" w:cs="Arial"/>
          <w:b/>
        </w:rPr>
      </w:pPr>
      <w:r>
        <w:rPr>
          <w:rFonts w:ascii="Lato" w:hAnsi="Lato" w:cs="Arial"/>
          <w:b/>
        </w:rPr>
        <w:t>Any Other Business</w:t>
      </w:r>
    </w:p>
    <w:p w14:paraId="092A4909" w14:textId="77777777" w:rsidR="002C52F6" w:rsidRPr="00FB74E0" w:rsidRDefault="002C52F6" w:rsidP="00EF5070">
      <w:pPr>
        <w:pStyle w:val="ListParagraph"/>
        <w:tabs>
          <w:tab w:val="left" w:pos="567"/>
          <w:tab w:val="left" w:pos="1134"/>
        </w:tabs>
        <w:spacing w:line="264" w:lineRule="auto"/>
        <w:ind w:left="567" w:hanging="567"/>
        <w:contextualSpacing w:val="0"/>
        <w:rPr>
          <w:rFonts w:ascii="Lato" w:hAnsi="Lato" w:cs="Arial"/>
          <w:b/>
        </w:rPr>
      </w:pPr>
    </w:p>
    <w:p w14:paraId="1C94CA4C" w14:textId="5A948DFB" w:rsidR="0079774E" w:rsidRPr="0079774E" w:rsidRDefault="002C52F6" w:rsidP="0091029D">
      <w:pPr>
        <w:pStyle w:val="ListParagraph"/>
        <w:numPr>
          <w:ilvl w:val="1"/>
          <w:numId w:val="1"/>
        </w:numPr>
        <w:spacing w:line="264" w:lineRule="auto"/>
        <w:ind w:hanging="567"/>
        <w:rPr>
          <w:rFonts w:ascii="Lato" w:hAnsi="Lato" w:cs="Arial"/>
        </w:rPr>
      </w:pPr>
      <w:r w:rsidRPr="00FB74E0">
        <w:rPr>
          <w:rFonts w:ascii="Lato" w:hAnsi="Lato" w:cs="Arial"/>
        </w:rPr>
        <w:t xml:space="preserve">There was no other business. </w:t>
      </w:r>
    </w:p>
    <w:p w14:paraId="3A186D66" w14:textId="77777777" w:rsidR="0091029D" w:rsidRDefault="0091029D">
      <w:pPr>
        <w:spacing w:after="160" w:line="259" w:lineRule="auto"/>
        <w:rPr>
          <w:rFonts w:ascii="Lato" w:hAnsi="Lato" w:cs="Arial"/>
          <w:b/>
          <w:sz w:val="24"/>
          <w:szCs w:val="24"/>
        </w:rPr>
      </w:pPr>
      <w:r>
        <w:rPr>
          <w:rFonts w:ascii="Lato" w:hAnsi="Lato" w:cs="Arial"/>
          <w:b/>
        </w:rPr>
        <w:br w:type="page"/>
      </w:r>
    </w:p>
    <w:p w14:paraId="41F1D210" w14:textId="2E597CE0" w:rsidR="00554907" w:rsidRPr="00FB74E0" w:rsidRDefault="0047173A" w:rsidP="0091029D">
      <w:pPr>
        <w:pStyle w:val="ListParagraph"/>
        <w:numPr>
          <w:ilvl w:val="0"/>
          <w:numId w:val="1"/>
        </w:numPr>
        <w:tabs>
          <w:tab w:val="left" w:pos="567"/>
          <w:tab w:val="left" w:pos="1134"/>
        </w:tabs>
        <w:spacing w:line="264" w:lineRule="auto"/>
        <w:ind w:left="567" w:hanging="567"/>
        <w:contextualSpacing w:val="0"/>
        <w:rPr>
          <w:rFonts w:ascii="Lato" w:hAnsi="Lato" w:cs="Arial"/>
          <w:b/>
        </w:rPr>
      </w:pPr>
      <w:r w:rsidRPr="00FB74E0">
        <w:rPr>
          <w:rFonts w:ascii="Lato" w:hAnsi="Lato" w:cs="Arial"/>
          <w:b/>
        </w:rPr>
        <w:lastRenderedPageBreak/>
        <w:t>Date of Next Meeting</w:t>
      </w:r>
    </w:p>
    <w:p w14:paraId="75148AD9" w14:textId="77777777" w:rsidR="00554907" w:rsidRPr="00FB74E0" w:rsidRDefault="00554907" w:rsidP="00EF5070">
      <w:pPr>
        <w:pStyle w:val="ListParagraph"/>
        <w:tabs>
          <w:tab w:val="left" w:pos="567"/>
          <w:tab w:val="left" w:pos="1134"/>
        </w:tabs>
        <w:spacing w:line="264" w:lineRule="auto"/>
        <w:ind w:left="567" w:hanging="567"/>
        <w:contextualSpacing w:val="0"/>
        <w:rPr>
          <w:rFonts w:ascii="Lato" w:hAnsi="Lato" w:cs="Arial"/>
          <w:b/>
        </w:rPr>
      </w:pPr>
    </w:p>
    <w:p w14:paraId="131879CC" w14:textId="4AFF2180" w:rsidR="00D12133" w:rsidRDefault="0047173A" w:rsidP="0091029D">
      <w:pPr>
        <w:pStyle w:val="ListParagraph"/>
        <w:numPr>
          <w:ilvl w:val="1"/>
          <w:numId w:val="1"/>
        </w:numPr>
        <w:tabs>
          <w:tab w:val="left" w:pos="567"/>
          <w:tab w:val="left" w:pos="1134"/>
        </w:tabs>
        <w:spacing w:line="264" w:lineRule="auto"/>
        <w:rPr>
          <w:rFonts w:ascii="Lato" w:hAnsi="Lato" w:cs="Arial"/>
        </w:rPr>
      </w:pPr>
      <w:r w:rsidRPr="00457715">
        <w:rPr>
          <w:rFonts w:ascii="Lato" w:hAnsi="Lato" w:cs="Arial"/>
        </w:rPr>
        <w:t xml:space="preserve">The </w:t>
      </w:r>
      <w:r w:rsidR="001C7CFF" w:rsidRPr="00457715">
        <w:rPr>
          <w:rFonts w:ascii="Lato" w:hAnsi="Lato" w:cs="Arial"/>
        </w:rPr>
        <w:t>next</w:t>
      </w:r>
      <w:r w:rsidR="00097046" w:rsidRPr="00457715">
        <w:rPr>
          <w:rFonts w:ascii="Lato" w:hAnsi="Lato" w:cs="Arial"/>
        </w:rPr>
        <w:t xml:space="preserve"> meeting of the Board will </w:t>
      </w:r>
      <w:r w:rsidR="000430B9" w:rsidRPr="00457715">
        <w:rPr>
          <w:rFonts w:ascii="Lato" w:hAnsi="Lato" w:cs="Arial"/>
        </w:rPr>
        <w:t xml:space="preserve">be </w:t>
      </w:r>
      <w:r w:rsidR="00097046" w:rsidRPr="00BB4558">
        <w:rPr>
          <w:rFonts w:ascii="Lato" w:hAnsi="Lato" w:cs="Arial"/>
          <w:color w:val="000000" w:themeColor="text1"/>
        </w:rPr>
        <w:t xml:space="preserve">on </w:t>
      </w:r>
      <w:r w:rsidR="008F1725">
        <w:rPr>
          <w:rFonts w:ascii="Lato" w:hAnsi="Lato" w:cs="Arial"/>
          <w:color w:val="000000" w:themeColor="text1"/>
        </w:rPr>
        <w:t>21 February</w:t>
      </w:r>
      <w:r w:rsidR="00BB4558" w:rsidRPr="00BB4558">
        <w:rPr>
          <w:rFonts w:ascii="Lato" w:hAnsi="Lato" w:cs="Arial"/>
          <w:color w:val="000000" w:themeColor="text1"/>
        </w:rPr>
        <w:t xml:space="preserve"> 2024</w:t>
      </w:r>
      <w:r w:rsidR="00457715" w:rsidRPr="00BB4558">
        <w:rPr>
          <w:rFonts w:ascii="Lato" w:hAnsi="Lato" w:cs="Arial"/>
          <w:color w:val="000000" w:themeColor="text1"/>
        </w:rPr>
        <w:t xml:space="preserve"> </w:t>
      </w:r>
      <w:r w:rsidR="00097046" w:rsidRPr="00BB4558">
        <w:rPr>
          <w:rFonts w:ascii="Lato" w:hAnsi="Lato" w:cs="Arial"/>
          <w:color w:val="000000" w:themeColor="text1"/>
        </w:rPr>
        <w:t xml:space="preserve">at </w:t>
      </w:r>
      <w:r w:rsidR="00097046" w:rsidRPr="00457715">
        <w:rPr>
          <w:rFonts w:ascii="Lato" w:hAnsi="Lato" w:cs="Arial"/>
        </w:rPr>
        <w:t>10.00am in James House</w:t>
      </w:r>
      <w:r w:rsidR="00E82137" w:rsidRPr="00457715">
        <w:rPr>
          <w:rFonts w:ascii="Lato" w:hAnsi="Lato" w:cs="Arial"/>
        </w:rPr>
        <w:t xml:space="preserve">. </w:t>
      </w:r>
      <w:r w:rsidR="000430B9" w:rsidRPr="00457715">
        <w:rPr>
          <w:rFonts w:ascii="Lato" w:hAnsi="Lato" w:cs="Arial"/>
        </w:rPr>
        <w:t xml:space="preserve"> </w:t>
      </w:r>
      <w:r w:rsidR="007A4461" w:rsidRPr="007A4461">
        <w:rPr>
          <w:rFonts w:ascii="Lato" w:hAnsi="Lato" w:cs="Arial"/>
        </w:rPr>
        <w:t>The draft agenda for the meeting (paper BP</w:t>
      </w:r>
      <w:r w:rsidR="00E07CB3">
        <w:rPr>
          <w:rFonts w:ascii="Lato" w:hAnsi="Lato" w:cs="Arial"/>
        </w:rPr>
        <w:t>11</w:t>
      </w:r>
      <w:r w:rsidR="007A4461" w:rsidRPr="007A4461">
        <w:rPr>
          <w:rFonts w:ascii="Lato" w:hAnsi="Lato" w:cs="Arial"/>
        </w:rPr>
        <w:t>-1</w:t>
      </w:r>
      <w:r w:rsidR="00E07CB3">
        <w:rPr>
          <w:rFonts w:ascii="Lato" w:hAnsi="Lato" w:cs="Arial"/>
        </w:rPr>
        <w:t>2</w:t>
      </w:r>
      <w:r w:rsidR="007A4461" w:rsidRPr="007A4461">
        <w:rPr>
          <w:rFonts w:ascii="Lato" w:hAnsi="Lato" w:cs="Arial"/>
        </w:rPr>
        <w:t>/23)</w:t>
      </w:r>
      <w:r w:rsidR="007A4461">
        <w:rPr>
          <w:rFonts w:ascii="Lato" w:hAnsi="Lato" w:cs="Arial"/>
        </w:rPr>
        <w:t xml:space="preserve"> </w:t>
      </w:r>
      <w:r w:rsidR="007A4461" w:rsidRPr="007A4461">
        <w:rPr>
          <w:rFonts w:ascii="Lato" w:hAnsi="Lato" w:cs="Arial"/>
        </w:rPr>
        <w:t>was noted by the Board.</w:t>
      </w:r>
      <w:r w:rsidR="007826F4">
        <w:rPr>
          <w:rFonts w:ascii="Lato" w:hAnsi="Lato" w:cs="Arial"/>
        </w:rPr>
        <w:t xml:space="preserve"> </w:t>
      </w:r>
    </w:p>
    <w:p w14:paraId="7DD1B2C1" w14:textId="77777777" w:rsidR="00457715" w:rsidRPr="00457715" w:rsidRDefault="00457715" w:rsidP="00EF5070">
      <w:pPr>
        <w:pStyle w:val="ListParagraph"/>
        <w:tabs>
          <w:tab w:val="left" w:pos="567"/>
          <w:tab w:val="left" w:pos="1134"/>
        </w:tabs>
        <w:spacing w:line="264" w:lineRule="auto"/>
        <w:ind w:left="3479"/>
        <w:jc w:val="right"/>
        <w:rPr>
          <w:rFonts w:ascii="Lato" w:hAnsi="Lato" w:cs="Arial"/>
        </w:rPr>
      </w:pPr>
      <w:r w:rsidRPr="00457715">
        <w:rPr>
          <w:rFonts w:ascii="Lato" w:hAnsi="Lato" w:cs="Arial"/>
          <w:b/>
        </w:rPr>
        <w:t>Action: Executive Assistant</w:t>
      </w:r>
    </w:p>
    <w:p w14:paraId="2BC77CC1" w14:textId="77777777" w:rsidR="00457715" w:rsidRPr="00457715" w:rsidRDefault="00457715" w:rsidP="00EF5070">
      <w:pPr>
        <w:pStyle w:val="ListParagraph"/>
        <w:tabs>
          <w:tab w:val="left" w:pos="567"/>
          <w:tab w:val="left" w:pos="1134"/>
        </w:tabs>
        <w:spacing w:line="264" w:lineRule="auto"/>
        <w:ind w:left="1134"/>
        <w:contextualSpacing w:val="0"/>
        <w:rPr>
          <w:rFonts w:ascii="Lato" w:hAnsi="Lato" w:cs="Arial"/>
          <w:b/>
        </w:rPr>
      </w:pPr>
    </w:p>
    <w:p w14:paraId="65956764" w14:textId="5FF337B6" w:rsidR="00457715" w:rsidRPr="00457715" w:rsidRDefault="00457715" w:rsidP="00EF5070">
      <w:pPr>
        <w:tabs>
          <w:tab w:val="left" w:pos="567"/>
          <w:tab w:val="left" w:pos="1134"/>
        </w:tabs>
        <w:spacing w:after="0" w:line="264" w:lineRule="auto"/>
        <w:jc w:val="right"/>
        <w:rPr>
          <w:rFonts w:ascii="Lato" w:hAnsi="Lato" w:cs="Arial"/>
        </w:rPr>
      </w:pPr>
    </w:p>
    <w:sectPr w:rsidR="00457715" w:rsidRPr="00457715" w:rsidSect="006610A6">
      <w:headerReference w:type="even" r:id="rId8"/>
      <w:headerReference w:type="default" r:id="rId9"/>
      <w:footerReference w:type="default" r:id="rId10"/>
      <w:headerReference w:type="first" r:id="rId11"/>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E80F7" w14:textId="77777777" w:rsidR="006610A6" w:rsidRDefault="006610A6" w:rsidP="004F3E3F">
      <w:pPr>
        <w:spacing w:after="0" w:line="240" w:lineRule="auto"/>
      </w:pPr>
      <w:r>
        <w:separator/>
      </w:r>
    </w:p>
  </w:endnote>
  <w:endnote w:type="continuationSeparator" w:id="0">
    <w:p w14:paraId="34257EC2" w14:textId="77777777" w:rsidR="006610A6" w:rsidRDefault="006610A6" w:rsidP="004F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Lato-Regular">
    <w:altName w:val="La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54414617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23263F9" w14:textId="0780005F" w:rsidR="00DE7065" w:rsidRPr="004B534D" w:rsidRDefault="00DE7065" w:rsidP="00DB02D9">
            <w:pPr>
              <w:pStyle w:val="Footer"/>
              <w:rPr>
                <w:sz w:val="20"/>
                <w:szCs w:val="20"/>
              </w:rPr>
            </w:pPr>
            <w:r w:rsidRPr="004B534D">
              <w:rPr>
                <w:rFonts w:ascii="Lato" w:hAnsi="Lato"/>
                <w:b/>
                <w:sz w:val="20"/>
                <w:szCs w:val="20"/>
              </w:rPr>
              <w:t>Paper BP 01-</w:t>
            </w:r>
            <w:r w:rsidR="00932C11">
              <w:rPr>
                <w:rFonts w:ascii="Lato" w:hAnsi="Lato"/>
                <w:b/>
                <w:sz w:val="20"/>
                <w:szCs w:val="20"/>
              </w:rPr>
              <w:t>02/</w:t>
            </w:r>
            <w:r w:rsidRPr="004B534D">
              <w:rPr>
                <w:rFonts w:ascii="Lato" w:hAnsi="Lato"/>
                <w:b/>
                <w:sz w:val="20"/>
                <w:szCs w:val="20"/>
              </w:rPr>
              <w:t>2</w:t>
            </w:r>
            <w:r w:rsidR="009D0AD2">
              <w:rPr>
                <w:rFonts w:ascii="Lato" w:hAnsi="Lato"/>
                <w:b/>
                <w:sz w:val="20"/>
                <w:szCs w:val="20"/>
              </w:rPr>
              <w:t>4</w:t>
            </w:r>
            <w:r w:rsidRPr="004B534D">
              <w:rPr>
                <w:b/>
                <w:sz w:val="20"/>
                <w:szCs w:val="20"/>
              </w:rPr>
              <w:tab/>
            </w:r>
            <w:r w:rsidRPr="004B534D">
              <w:rPr>
                <w:b/>
                <w:sz w:val="20"/>
                <w:szCs w:val="20"/>
              </w:rPr>
              <w:tab/>
            </w:r>
            <w:r w:rsidRPr="004B534D">
              <w:rPr>
                <w:rFonts w:ascii="Lato" w:hAnsi="Lato"/>
                <w:b/>
                <w:sz w:val="20"/>
                <w:szCs w:val="20"/>
              </w:rPr>
              <w:t xml:space="preserve">Page </w:t>
            </w:r>
            <w:r w:rsidRPr="004B534D">
              <w:rPr>
                <w:rFonts w:ascii="Lato" w:hAnsi="Lato"/>
                <w:b/>
                <w:bCs/>
                <w:sz w:val="20"/>
                <w:szCs w:val="20"/>
              </w:rPr>
              <w:fldChar w:fldCharType="begin"/>
            </w:r>
            <w:r w:rsidRPr="004B534D">
              <w:rPr>
                <w:rFonts w:ascii="Lato" w:hAnsi="Lato"/>
                <w:b/>
                <w:bCs/>
                <w:sz w:val="20"/>
                <w:szCs w:val="20"/>
              </w:rPr>
              <w:instrText xml:space="preserve"> PAGE </w:instrText>
            </w:r>
            <w:r w:rsidRPr="004B534D">
              <w:rPr>
                <w:rFonts w:ascii="Lato" w:hAnsi="Lato"/>
                <w:b/>
                <w:bCs/>
                <w:sz w:val="20"/>
                <w:szCs w:val="20"/>
              </w:rPr>
              <w:fldChar w:fldCharType="separate"/>
            </w:r>
            <w:r w:rsidR="00AC46DB">
              <w:rPr>
                <w:rFonts w:ascii="Lato" w:hAnsi="Lato"/>
                <w:b/>
                <w:bCs/>
                <w:noProof/>
                <w:sz w:val="20"/>
                <w:szCs w:val="20"/>
              </w:rPr>
              <w:t>8</w:t>
            </w:r>
            <w:r w:rsidRPr="004B534D">
              <w:rPr>
                <w:rFonts w:ascii="Lato" w:hAnsi="Lato"/>
                <w:b/>
                <w:bCs/>
                <w:sz w:val="20"/>
                <w:szCs w:val="20"/>
              </w:rPr>
              <w:fldChar w:fldCharType="end"/>
            </w:r>
            <w:r w:rsidRPr="004B534D">
              <w:rPr>
                <w:rFonts w:ascii="Lato" w:hAnsi="Lato"/>
                <w:b/>
                <w:sz w:val="20"/>
                <w:szCs w:val="20"/>
              </w:rPr>
              <w:t xml:space="preserve"> of </w:t>
            </w:r>
            <w:r w:rsidRPr="004B534D">
              <w:rPr>
                <w:rFonts w:ascii="Lato" w:hAnsi="Lato"/>
                <w:b/>
                <w:bCs/>
                <w:sz w:val="20"/>
                <w:szCs w:val="20"/>
              </w:rPr>
              <w:fldChar w:fldCharType="begin"/>
            </w:r>
            <w:r w:rsidRPr="004B534D">
              <w:rPr>
                <w:rFonts w:ascii="Lato" w:hAnsi="Lato"/>
                <w:b/>
                <w:bCs/>
                <w:sz w:val="20"/>
                <w:szCs w:val="20"/>
              </w:rPr>
              <w:instrText xml:space="preserve"> NUMPAGES  </w:instrText>
            </w:r>
            <w:r w:rsidRPr="004B534D">
              <w:rPr>
                <w:rFonts w:ascii="Lato" w:hAnsi="Lato"/>
                <w:b/>
                <w:bCs/>
                <w:sz w:val="20"/>
                <w:szCs w:val="20"/>
              </w:rPr>
              <w:fldChar w:fldCharType="separate"/>
            </w:r>
            <w:r w:rsidR="00AC46DB">
              <w:rPr>
                <w:rFonts w:ascii="Lato" w:hAnsi="Lato"/>
                <w:b/>
                <w:bCs/>
                <w:noProof/>
                <w:sz w:val="20"/>
                <w:szCs w:val="20"/>
              </w:rPr>
              <w:t>8</w:t>
            </w:r>
            <w:r w:rsidRPr="004B534D">
              <w:rPr>
                <w:rFonts w:ascii="Lato" w:hAnsi="Lato"/>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B9460" w14:textId="77777777" w:rsidR="006610A6" w:rsidRDefault="006610A6" w:rsidP="004F3E3F">
      <w:pPr>
        <w:spacing w:after="0" w:line="240" w:lineRule="auto"/>
      </w:pPr>
      <w:r>
        <w:separator/>
      </w:r>
    </w:p>
  </w:footnote>
  <w:footnote w:type="continuationSeparator" w:id="0">
    <w:p w14:paraId="20E3794C" w14:textId="77777777" w:rsidR="006610A6" w:rsidRDefault="006610A6" w:rsidP="004F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C8060" w14:textId="497FD173" w:rsidR="00DE7065" w:rsidRDefault="00DE7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DF3DA" w14:textId="4792FB0D" w:rsidR="00DE7065" w:rsidRDefault="00DE7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E7471" w14:textId="01342BC5" w:rsidR="00DE7065" w:rsidRDefault="00DE7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007BD"/>
    <w:multiLevelType w:val="multilevel"/>
    <w:tmpl w:val="77B6010C"/>
    <w:lvl w:ilvl="0">
      <w:start w:val="1"/>
      <w:numFmt w:val="decimal"/>
      <w:lvlText w:val="%1."/>
      <w:lvlJc w:val="left"/>
      <w:pPr>
        <w:ind w:left="3479" w:hanging="360"/>
      </w:pPr>
      <w:rPr>
        <w:rFonts w:hint="default"/>
        <w:b/>
      </w:rPr>
    </w:lvl>
    <w:lvl w:ilvl="1">
      <w:start w:val="1"/>
      <w:numFmt w:val="decimal"/>
      <w:isLgl/>
      <w:lvlText w:val="%1.%2"/>
      <w:lvlJc w:val="left"/>
      <w:pPr>
        <w:ind w:left="1152" w:hanging="585"/>
      </w:pPr>
      <w:rPr>
        <w:rFonts w:hint="default"/>
        <w:b w:val="0"/>
        <w:color w:val="auto"/>
      </w:rPr>
    </w:lvl>
    <w:lvl w:ilvl="2">
      <w:start w:val="1"/>
      <w:numFmt w:val="decimal"/>
      <w:isLgl/>
      <w:lvlText w:val="%1.%2.%3"/>
      <w:lvlJc w:val="left"/>
      <w:pPr>
        <w:ind w:left="3262"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5095" w:hanging="1080"/>
      </w:pPr>
      <w:rPr>
        <w:rFonts w:hint="default"/>
      </w:rPr>
    </w:lvl>
    <w:lvl w:ilvl="6">
      <w:start w:val="1"/>
      <w:numFmt w:val="decimal"/>
      <w:isLgl/>
      <w:lvlText w:val="%1.%2.%3.%4.%5.%6.%7"/>
      <w:lvlJc w:val="left"/>
      <w:pPr>
        <w:ind w:left="5946" w:hanging="1440"/>
      </w:pPr>
      <w:rPr>
        <w:rFonts w:hint="default"/>
      </w:rPr>
    </w:lvl>
    <w:lvl w:ilvl="7">
      <w:start w:val="1"/>
      <w:numFmt w:val="decimal"/>
      <w:isLgl/>
      <w:lvlText w:val="%1.%2.%3.%4.%5.%6.%7.%8"/>
      <w:lvlJc w:val="left"/>
      <w:pPr>
        <w:ind w:left="6437" w:hanging="1440"/>
      </w:pPr>
      <w:rPr>
        <w:rFonts w:hint="default"/>
      </w:rPr>
    </w:lvl>
    <w:lvl w:ilvl="8">
      <w:start w:val="1"/>
      <w:numFmt w:val="decimal"/>
      <w:isLgl/>
      <w:lvlText w:val="%1.%2.%3.%4.%5.%6.%7.%8.%9"/>
      <w:lvlJc w:val="left"/>
      <w:pPr>
        <w:ind w:left="7288" w:hanging="1800"/>
      </w:pPr>
      <w:rPr>
        <w:rFonts w:hint="default"/>
      </w:rPr>
    </w:lvl>
  </w:abstractNum>
  <w:abstractNum w:abstractNumId="1" w15:restartNumberingAfterBreak="0">
    <w:nsid w:val="0C320746"/>
    <w:multiLevelType w:val="hybridMultilevel"/>
    <w:tmpl w:val="8EF4C3B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26A96C9B"/>
    <w:multiLevelType w:val="multilevel"/>
    <w:tmpl w:val="77B6010C"/>
    <w:lvl w:ilvl="0">
      <w:start w:val="1"/>
      <w:numFmt w:val="decimal"/>
      <w:lvlText w:val="%1."/>
      <w:lvlJc w:val="left"/>
      <w:pPr>
        <w:ind w:left="3479" w:hanging="360"/>
      </w:pPr>
      <w:rPr>
        <w:rFonts w:hint="default"/>
        <w:b/>
      </w:rPr>
    </w:lvl>
    <w:lvl w:ilvl="1">
      <w:start w:val="1"/>
      <w:numFmt w:val="decimal"/>
      <w:isLgl/>
      <w:lvlText w:val="%1.%2"/>
      <w:lvlJc w:val="left"/>
      <w:pPr>
        <w:ind w:left="1152" w:hanging="585"/>
      </w:pPr>
      <w:rPr>
        <w:rFonts w:hint="default"/>
        <w:b w:val="0"/>
        <w:color w:val="auto"/>
      </w:rPr>
    </w:lvl>
    <w:lvl w:ilvl="2">
      <w:start w:val="1"/>
      <w:numFmt w:val="decimal"/>
      <w:isLgl/>
      <w:lvlText w:val="%1.%2.%3"/>
      <w:lvlJc w:val="left"/>
      <w:pPr>
        <w:ind w:left="3262"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5095" w:hanging="1080"/>
      </w:pPr>
      <w:rPr>
        <w:rFonts w:hint="default"/>
      </w:rPr>
    </w:lvl>
    <w:lvl w:ilvl="6">
      <w:start w:val="1"/>
      <w:numFmt w:val="decimal"/>
      <w:isLgl/>
      <w:lvlText w:val="%1.%2.%3.%4.%5.%6.%7"/>
      <w:lvlJc w:val="left"/>
      <w:pPr>
        <w:ind w:left="5946" w:hanging="1440"/>
      </w:pPr>
      <w:rPr>
        <w:rFonts w:hint="default"/>
      </w:rPr>
    </w:lvl>
    <w:lvl w:ilvl="7">
      <w:start w:val="1"/>
      <w:numFmt w:val="decimal"/>
      <w:isLgl/>
      <w:lvlText w:val="%1.%2.%3.%4.%5.%6.%7.%8"/>
      <w:lvlJc w:val="left"/>
      <w:pPr>
        <w:ind w:left="6437" w:hanging="1440"/>
      </w:pPr>
      <w:rPr>
        <w:rFonts w:hint="default"/>
      </w:rPr>
    </w:lvl>
    <w:lvl w:ilvl="8">
      <w:start w:val="1"/>
      <w:numFmt w:val="decimal"/>
      <w:isLgl/>
      <w:lvlText w:val="%1.%2.%3.%4.%5.%6.%7.%8.%9"/>
      <w:lvlJc w:val="left"/>
      <w:pPr>
        <w:ind w:left="7288" w:hanging="1800"/>
      </w:pPr>
      <w:rPr>
        <w:rFonts w:hint="default"/>
      </w:rPr>
    </w:lvl>
  </w:abstractNum>
  <w:abstractNum w:abstractNumId="3" w15:restartNumberingAfterBreak="0">
    <w:nsid w:val="30E56CEB"/>
    <w:multiLevelType w:val="multilevel"/>
    <w:tmpl w:val="77B6010C"/>
    <w:lvl w:ilvl="0">
      <w:start w:val="1"/>
      <w:numFmt w:val="decimal"/>
      <w:lvlText w:val="%1."/>
      <w:lvlJc w:val="left"/>
      <w:pPr>
        <w:ind w:left="3479" w:hanging="360"/>
      </w:pPr>
      <w:rPr>
        <w:rFonts w:hint="default"/>
        <w:b/>
      </w:rPr>
    </w:lvl>
    <w:lvl w:ilvl="1">
      <w:start w:val="1"/>
      <w:numFmt w:val="decimal"/>
      <w:isLgl/>
      <w:lvlText w:val="%1.%2"/>
      <w:lvlJc w:val="left"/>
      <w:pPr>
        <w:ind w:left="1152" w:hanging="585"/>
      </w:pPr>
      <w:rPr>
        <w:rFonts w:hint="default"/>
        <w:b w:val="0"/>
        <w:color w:val="auto"/>
      </w:rPr>
    </w:lvl>
    <w:lvl w:ilvl="2">
      <w:start w:val="1"/>
      <w:numFmt w:val="decimal"/>
      <w:isLgl/>
      <w:lvlText w:val="%1.%2.%3"/>
      <w:lvlJc w:val="left"/>
      <w:pPr>
        <w:ind w:left="3262"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5095" w:hanging="1080"/>
      </w:pPr>
      <w:rPr>
        <w:rFonts w:hint="default"/>
      </w:rPr>
    </w:lvl>
    <w:lvl w:ilvl="6">
      <w:start w:val="1"/>
      <w:numFmt w:val="decimal"/>
      <w:isLgl/>
      <w:lvlText w:val="%1.%2.%3.%4.%5.%6.%7"/>
      <w:lvlJc w:val="left"/>
      <w:pPr>
        <w:ind w:left="5946" w:hanging="1440"/>
      </w:pPr>
      <w:rPr>
        <w:rFonts w:hint="default"/>
      </w:rPr>
    </w:lvl>
    <w:lvl w:ilvl="7">
      <w:start w:val="1"/>
      <w:numFmt w:val="decimal"/>
      <w:isLgl/>
      <w:lvlText w:val="%1.%2.%3.%4.%5.%6.%7.%8"/>
      <w:lvlJc w:val="left"/>
      <w:pPr>
        <w:ind w:left="6437" w:hanging="1440"/>
      </w:pPr>
      <w:rPr>
        <w:rFonts w:hint="default"/>
      </w:rPr>
    </w:lvl>
    <w:lvl w:ilvl="8">
      <w:start w:val="1"/>
      <w:numFmt w:val="decimal"/>
      <w:isLgl/>
      <w:lvlText w:val="%1.%2.%3.%4.%5.%6.%7.%8.%9"/>
      <w:lvlJc w:val="left"/>
      <w:pPr>
        <w:ind w:left="7288" w:hanging="1800"/>
      </w:pPr>
      <w:rPr>
        <w:rFonts w:hint="default"/>
      </w:rPr>
    </w:lvl>
  </w:abstractNum>
  <w:abstractNum w:abstractNumId="4" w15:restartNumberingAfterBreak="0">
    <w:nsid w:val="5F674FE5"/>
    <w:multiLevelType w:val="multilevel"/>
    <w:tmpl w:val="77B6010C"/>
    <w:lvl w:ilvl="0">
      <w:start w:val="1"/>
      <w:numFmt w:val="decimal"/>
      <w:lvlText w:val="%1."/>
      <w:lvlJc w:val="left"/>
      <w:pPr>
        <w:ind w:left="3479" w:hanging="360"/>
      </w:pPr>
      <w:rPr>
        <w:rFonts w:hint="default"/>
        <w:b/>
      </w:rPr>
    </w:lvl>
    <w:lvl w:ilvl="1">
      <w:start w:val="1"/>
      <w:numFmt w:val="decimal"/>
      <w:isLgl/>
      <w:lvlText w:val="%1.%2"/>
      <w:lvlJc w:val="left"/>
      <w:pPr>
        <w:ind w:left="1152" w:hanging="585"/>
      </w:pPr>
      <w:rPr>
        <w:rFonts w:hint="default"/>
        <w:b w:val="0"/>
        <w:color w:val="auto"/>
      </w:rPr>
    </w:lvl>
    <w:lvl w:ilvl="2">
      <w:start w:val="1"/>
      <w:numFmt w:val="decimal"/>
      <w:isLgl/>
      <w:lvlText w:val="%1.%2.%3"/>
      <w:lvlJc w:val="left"/>
      <w:pPr>
        <w:ind w:left="3262"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5095" w:hanging="1080"/>
      </w:pPr>
      <w:rPr>
        <w:rFonts w:hint="default"/>
      </w:rPr>
    </w:lvl>
    <w:lvl w:ilvl="6">
      <w:start w:val="1"/>
      <w:numFmt w:val="decimal"/>
      <w:isLgl/>
      <w:lvlText w:val="%1.%2.%3.%4.%5.%6.%7"/>
      <w:lvlJc w:val="left"/>
      <w:pPr>
        <w:ind w:left="5946" w:hanging="1440"/>
      </w:pPr>
      <w:rPr>
        <w:rFonts w:hint="default"/>
      </w:rPr>
    </w:lvl>
    <w:lvl w:ilvl="7">
      <w:start w:val="1"/>
      <w:numFmt w:val="decimal"/>
      <w:isLgl/>
      <w:lvlText w:val="%1.%2.%3.%4.%5.%6.%7.%8"/>
      <w:lvlJc w:val="left"/>
      <w:pPr>
        <w:ind w:left="6437" w:hanging="1440"/>
      </w:pPr>
      <w:rPr>
        <w:rFonts w:hint="default"/>
      </w:rPr>
    </w:lvl>
    <w:lvl w:ilvl="8">
      <w:start w:val="1"/>
      <w:numFmt w:val="decimal"/>
      <w:isLgl/>
      <w:lvlText w:val="%1.%2.%3.%4.%5.%6.%7.%8.%9"/>
      <w:lvlJc w:val="left"/>
      <w:pPr>
        <w:ind w:left="7288" w:hanging="1800"/>
      </w:pPr>
      <w:rPr>
        <w:rFonts w:hint="default"/>
      </w:rPr>
    </w:lvl>
  </w:abstractNum>
  <w:abstractNum w:abstractNumId="5" w15:restartNumberingAfterBreak="0">
    <w:nsid w:val="6B0910B5"/>
    <w:multiLevelType w:val="hybridMultilevel"/>
    <w:tmpl w:val="69C6635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6F642C61"/>
    <w:multiLevelType w:val="multilevel"/>
    <w:tmpl w:val="B352C39A"/>
    <w:lvl w:ilvl="0">
      <w:start w:val="1"/>
      <w:numFmt w:val="decimal"/>
      <w:lvlText w:val="%1."/>
      <w:lvlJc w:val="left"/>
      <w:pPr>
        <w:ind w:left="930" w:hanging="570"/>
      </w:pPr>
      <w:rPr>
        <w:rFonts w:hint="default"/>
      </w:rPr>
    </w:lvl>
    <w:lvl w:ilvl="1">
      <w:start w:val="1"/>
      <w:numFmt w:val="decimal"/>
      <w:isLgl/>
      <w:lvlText w:val="%1.%2"/>
      <w:lvlJc w:val="left"/>
      <w:pPr>
        <w:ind w:left="854"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2D767C4"/>
    <w:multiLevelType w:val="multilevel"/>
    <w:tmpl w:val="77B6010C"/>
    <w:lvl w:ilvl="0">
      <w:start w:val="1"/>
      <w:numFmt w:val="decimal"/>
      <w:lvlText w:val="%1."/>
      <w:lvlJc w:val="left"/>
      <w:pPr>
        <w:ind w:left="3479" w:hanging="360"/>
      </w:pPr>
      <w:rPr>
        <w:rFonts w:hint="default"/>
        <w:b/>
      </w:rPr>
    </w:lvl>
    <w:lvl w:ilvl="1">
      <w:start w:val="1"/>
      <w:numFmt w:val="decimal"/>
      <w:isLgl/>
      <w:lvlText w:val="%1.%2"/>
      <w:lvlJc w:val="left"/>
      <w:pPr>
        <w:ind w:left="1152" w:hanging="585"/>
      </w:pPr>
      <w:rPr>
        <w:rFonts w:hint="default"/>
        <w:b w:val="0"/>
        <w:color w:val="auto"/>
      </w:rPr>
    </w:lvl>
    <w:lvl w:ilvl="2">
      <w:start w:val="1"/>
      <w:numFmt w:val="decimal"/>
      <w:isLgl/>
      <w:lvlText w:val="%1.%2.%3"/>
      <w:lvlJc w:val="left"/>
      <w:pPr>
        <w:ind w:left="3262"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5095" w:hanging="1080"/>
      </w:pPr>
      <w:rPr>
        <w:rFonts w:hint="default"/>
      </w:rPr>
    </w:lvl>
    <w:lvl w:ilvl="6">
      <w:start w:val="1"/>
      <w:numFmt w:val="decimal"/>
      <w:isLgl/>
      <w:lvlText w:val="%1.%2.%3.%4.%5.%6.%7"/>
      <w:lvlJc w:val="left"/>
      <w:pPr>
        <w:ind w:left="5946" w:hanging="1440"/>
      </w:pPr>
      <w:rPr>
        <w:rFonts w:hint="default"/>
      </w:rPr>
    </w:lvl>
    <w:lvl w:ilvl="7">
      <w:start w:val="1"/>
      <w:numFmt w:val="decimal"/>
      <w:isLgl/>
      <w:lvlText w:val="%1.%2.%3.%4.%5.%6.%7.%8"/>
      <w:lvlJc w:val="left"/>
      <w:pPr>
        <w:ind w:left="6437" w:hanging="1440"/>
      </w:pPr>
      <w:rPr>
        <w:rFonts w:hint="default"/>
      </w:rPr>
    </w:lvl>
    <w:lvl w:ilvl="8">
      <w:start w:val="1"/>
      <w:numFmt w:val="decimal"/>
      <w:isLgl/>
      <w:lvlText w:val="%1.%2.%3.%4.%5.%6.%7.%8.%9"/>
      <w:lvlJc w:val="left"/>
      <w:pPr>
        <w:ind w:left="7288" w:hanging="1800"/>
      </w:pPr>
      <w:rPr>
        <w:rFonts w:hint="default"/>
      </w:rPr>
    </w:lvl>
  </w:abstractNum>
  <w:num w:numId="1" w16cid:durableId="2141067225">
    <w:abstractNumId w:val="7"/>
  </w:num>
  <w:num w:numId="2" w16cid:durableId="1532497320">
    <w:abstractNumId w:val="1"/>
  </w:num>
  <w:num w:numId="3" w16cid:durableId="1402823755">
    <w:abstractNumId w:val="2"/>
  </w:num>
  <w:num w:numId="4" w16cid:durableId="2137943073">
    <w:abstractNumId w:val="5"/>
  </w:num>
  <w:num w:numId="5" w16cid:durableId="578489106">
    <w:abstractNumId w:val="4"/>
  </w:num>
  <w:num w:numId="6" w16cid:durableId="553195184">
    <w:abstractNumId w:val="6"/>
  </w:num>
  <w:num w:numId="7" w16cid:durableId="868032850">
    <w:abstractNumId w:val="3"/>
  </w:num>
  <w:num w:numId="8" w16cid:durableId="204296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3A"/>
    <w:rsid w:val="000008F9"/>
    <w:rsid w:val="00001510"/>
    <w:rsid w:val="00004D6F"/>
    <w:rsid w:val="00010386"/>
    <w:rsid w:val="00012BBD"/>
    <w:rsid w:val="00012C8F"/>
    <w:rsid w:val="00013AE8"/>
    <w:rsid w:val="00017C39"/>
    <w:rsid w:val="000276BC"/>
    <w:rsid w:val="0003239A"/>
    <w:rsid w:val="00037F20"/>
    <w:rsid w:val="0004006E"/>
    <w:rsid w:val="00040A28"/>
    <w:rsid w:val="00041029"/>
    <w:rsid w:val="000430B9"/>
    <w:rsid w:val="000436D1"/>
    <w:rsid w:val="00044CC1"/>
    <w:rsid w:val="000451F8"/>
    <w:rsid w:val="00045BCD"/>
    <w:rsid w:val="00051243"/>
    <w:rsid w:val="0005683B"/>
    <w:rsid w:val="000613A0"/>
    <w:rsid w:val="00067C0A"/>
    <w:rsid w:val="0007179A"/>
    <w:rsid w:val="00073987"/>
    <w:rsid w:val="00073C3D"/>
    <w:rsid w:val="0007449C"/>
    <w:rsid w:val="00074BB3"/>
    <w:rsid w:val="00075DF6"/>
    <w:rsid w:val="00076B08"/>
    <w:rsid w:val="00082E58"/>
    <w:rsid w:val="00083187"/>
    <w:rsid w:val="00084012"/>
    <w:rsid w:val="000856B4"/>
    <w:rsid w:val="00090137"/>
    <w:rsid w:val="00093015"/>
    <w:rsid w:val="000937D8"/>
    <w:rsid w:val="00097046"/>
    <w:rsid w:val="000A0D29"/>
    <w:rsid w:val="000A2419"/>
    <w:rsid w:val="000A359C"/>
    <w:rsid w:val="000A53F9"/>
    <w:rsid w:val="000B10BD"/>
    <w:rsid w:val="000B12D0"/>
    <w:rsid w:val="000B1DC0"/>
    <w:rsid w:val="000B2F98"/>
    <w:rsid w:val="000C15D6"/>
    <w:rsid w:val="000C2F2C"/>
    <w:rsid w:val="000C3685"/>
    <w:rsid w:val="000C37B0"/>
    <w:rsid w:val="000C4556"/>
    <w:rsid w:val="000C464E"/>
    <w:rsid w:val="000C724A"/>
    <w:rsid w:val="000C7B27"/>
    <w:rsid w:val="000D0816"/>
    <w:rsid w:val="000D0E6E"/>
    <w:rsid w:val="000D1771"/>
    <w:rsid w:val="000D18C7"/>
    <w:rsid w:val="000D2536"/>
    <w:rsid w:val="000D3604"/>
    <w:rsid w:val="000D53FC"/>
    <w:rsid w:val="000D759E"/>
    <w:rsid w:val="000E0933"/>
    <w:rsid w:val="000E160F"/>
    <w:rsid w:val="000E1714"/>
    <w:rsid w:val="000E1B40"/>
    <w:rsid w:val="000E3E78"/>
    <w:rsid w:val="000E53DD"/>
    <w:rsid w:val="000E6E37"/>
    <w:rsid w:val="000F11E5"/>
    <w:rsid w:val="000F1597"/>
    <w:rsid w:val="000F2ED8"/>
    <w:rsid w:val="000F345A"/>
    <w:rsid w:val="000F55C9"/>
    <w:rsid w:val="000F7B01"/>
    <w:rsid w:val="001000F6"/>
    <w:rsid w:val="001017AF"/>
    <w:rsid w:val="0010579A"/>
    <w:rsid w:val="00105D89"/>
    <w:rsid w:val="001072FE"/>
    <w:rsid w:val="00111030"/>
    <w:rsid w:val="001110DD"/>
    <w:rsid w:val="00111565"/>
    <w:rsid w:val="00112054"/>
    <w:rsid w:val="00113C58"/>
    <w:rsid w:val="00115513"/>
    <w:rsid w:val="00116160"/>
    <w:rsid w:val="00116FB0"/>
    <w:rsid w:val="0012296B"/>
    <w:rsid w:val="00123CC0"/>
    <w:rsid w:val="001252D9"/>
    <w:rsid w:val="00127288"/>
    <w:rsid w:val="001323DD"/>
    <w:rsid w:val="0013595C"/>
    <w:rsid w:val="00135CDF"/>
    <w:rsid w:val="0013657F"/>
    <w:rsid w:val="001407BE"/>
    <w:rsid w:val="00143345"/>
    <w:rsid w:val="00146226"/>
    <w:rsid w:val="00150526"/>
    <w:rsid w:val="00151E84"/>
    <w:rsid w:val="0015224F"/>
    <w:rsid w:val="00155468"/>
    <w:rsid w:val="001569D5"/>
    <w:rsid w:val="00163ECA"/>
    <w:rsid w:val="0016458C"/>
    <w:rsid w:val="00171A76"/>
    <w:rsid w:val="00171DC5"/>
    <w:rsid w:val="0017276E"/>
    <w:rsid w:val="00172BFA"/>
    <w:rsid w:val="00172F87"/>
    <w:rsid w:val="00174985"/>
    <w:rsid w:val="00175662"/>
    <w:rsid w:val="00176350"/>
    <w:rsid w:val="00176784"/>
    <w:rsid w:val="00176A96"/>
    <w:rsid w:val="00180244"/>
    <w:rsid w:val="00185299"/>
    <w:rsid w:val="00190DA3"/>
    <w:rsid w:val="001912E1"/>
    <w:rsid w:val="00192C94"/>
    <w:rsid w:val="001A6D42"/>
    <w:rsid w:val="001A7A4F"/>
    <w:rsid w:val="001B0054"/>
    <w:rsid w:val="001B09D2"/>
    <w:rsid w:val="001B3451"/>
    <w:rsid w:val="001B5665"/>
    <w:rsid w:val="001B59DE"/>
    <w:rsid w:val="001B76F7"/>
    <w:rsid w:val="001C2227"/>
    <w:rsid w:val="001C2EF8"/>
    <w:rsid w:val="001C3FF2"/>
    <w:rsid w:val="001C668E"/>
    <w:rsid w:val="001C78A4"/>
    <w:rsid w:val="001C7CFF"/>
    <w:rsid w:val="001D2CF3"/>
    <w:rsid w:val="001D2D02"/>
    <w:rsid w:val="001D4068"/>
    <w:rsid w:val="001D62FE"/>
    <w:rsid w:val="001E14A6"/>
    <w:rsid w:val="001E37BF"/>
    <w:rsid w:val="001E6502"/>
    <w:rsid w:val="001F17EF"/>
    <w:rsid w:val="00200A96"/>
    <w:rsid w:val="0020105D"/>
    <w:rsid w:val="00201734"/>
    <w:rsid w:val="002018E7"/>
    <w:rsid w:val="00204D85"/>
    <w:rsid w:val="00207542"/>
    <w:rsid w:val="00207B4E"/>
    <w:rsid w:val="00211944"/>
    <w:rsid w:val="002122E2"/>
    <w:rsid w:val="002157CC"/>
    <w:rsid w:val="00217AB6"/>
    <w:rsid w:val="0022155B"/>
    <w:rsid w:val="00223813"/>
    <w:rsid w:val="00224593"/>
    <w:rsid w:val="00225266"/>
    <w:rsid w:val="00226FCA"/>
    <w:rsid w:val="002307FC"/>
    <w:rsid w:val="00231736"/>
    <w:rsid w:val="00232633"/>
    <w:rsid w:val="002370DC"/>
    <w:rsid w:val="00242029"/>
    <w:rsid w:val="00242603"/>
    <w:rsid w:val="00244BE6"/>
    <w:rsid w:val="00244C12"/>
    <w:rsid w:val="00245F0B"/>
    <w:rsid w:val="00247488"/>
    <w:rsid w:val="00247BB6"/>
    <w:rsid w:val="0025089A"/>
    <w:rsid w:val="0025564C"/>
    <w:rsid w:val="00260953"/>
    <w:rsid w:val="00260C1A"/>
    <w:rsid w:val="002629A5"/>
    <w:rsid w:val="00263C7B"/>
    <w:rsid w:val="00264235"/>
    <w:rsid w:val="00276359"/>
    <w:rsid w:val="00280678"/>
    <w:rsid w:val="00280C42"/>
    <w:rsid w:val="0028324C"/>
    <w:rsid w:val="00292A33"/>
    <w:rsid w:val="00293240"/>
    <w:rsid w:val="00294C8B"/>
    <w:rsid w:val="00296656"/>
    <w:rsid w:val="002968B3"/>
    <w:rsid w:val="00296ABF"/>
    <w:rsid w:val="00297854"/>
    <w:rsid w:val="002A1A8C"/>
    <w:rsid w:val="002A35F0"/>
    <w:rsid w:val="002A4C4E"/>
    <w:rsid w:val="002A54B1"/>
    <w:rsid w:val="002A6958"/>
    <w:rsid w:val="002A7547"/>
    <w:rsid w:val="002B04E7"/>
    <w:rsid w:val="002B05DE"/>
    <w:rsid w:val="002B2B75"/>
    <w:rsid w:val="002B2D6F"/>
    <w:rsid w:val="002B483B"/>
    <w:rsid w:val="002B525C"/>
    <w:rsid w:val="002B6CA4"/>
    <w:rsid w:val="002B7001"/>
    <w:rsid w:val="002C0DD2"/>
    <w:rsid w:val="002C1493"/>
    <w:rsid w:val="002C52F6"/>
    <w:rsid w:val="002C5D85"/>
    <w:rsid w:val="002C7103"/>
    <w:rsid w:val="002D2936"/>
    <w:rsid w:val="002D5165"/>
    <w:rsid w:val="002E0F01"/>
    <w:rsid w:val="002E13DC"/>
    <w:rsid w:val="002E24F9"/>
    <w:rsid w:val="002E71A1"/>
    <w:rsid w:val="002E78A5"/>
    <w:rsid w:val="002F404B"/>
    <w:rsid w:val="002F4355"/>
    <w:rsid w:val="002F4F12"/>
    <w:rsid w:val="002F71D5"/>
    <w:rsid w:val="002F7CC8"/>
    <w:rsid w:val="00300E05"/>
    <w:rsid w:val="00301C3D"/>
    <w:rsid w:val="0030268B"/>
    <w:rsid w:val="00303070"/>
    <w:rsid w:val="00303A0A"/>
    <w:rsid w:val="00307365"/>
    <w:rsid w:val="00307A04"/>
    <w:rsid w:val="00311032"/>
    <w:rsid w:val="00316548"/>
    <w:rsid w:val="0031691C"/>
    <w:rsid w:val="00317027"/>
    <w:rsid w:val="0031780A"/>
    <w:rsid w:val="00322C52"/>
    <w:rsid w:val="00322FA6"/>
    <w:rsid w:val="0032531E"/>
    <w:rsid w:val="00325945"/>
    <w:rsid w:val="00325A20"/>
    <w:rsid w:val="00326B17"/>
    <w:rsid w:val="00331CD0"/>
    <w:rsid w:val="00332A1F"/>
    <w:rsid w:val="00332E44"/>
    <w:rsid w:val="00333739"/>
    <w:rsid w:val="00335752"/>
    <w:rsid w:val="0033655D"/>
    <w:rsid w:val="003366B5"/>
    <w:rsid w:val="00341F32"/>
    <w:rsid w:val="003421F5"/>
    <w:rsid w:val="00343AD8"/>
    <w:rsid w:val="00345656"/>
    <w:rsid w:val="00345E3C"/>
    <w:rsid w:val="00350F60"/>
    <w:rsid w:val="00351FBB"/>
    <w:rsid w:val="00352E4E"/>
    <w:rsid w:val="00353533"/>
    <w:rsid w:val="00353808"/>
    <w:rsid w:val="00353CD2"/>
    <w:rsid w:val="00355888"/>
    <w:rsid w:val="003621A0"/>
    <w:rsid w:val="00362B09"/>
    <w:rsid w:val="00362CE9"/>
    <w:rsid w:val="00363A57"/>
    <w:rsid w:val="003709F5"/>
    <w:rsid w:val="0037224E"/>
    <w:rsid w:val="003738EC"/>
    <w:rsid w:val="00373EF8"/>
    <w:rsid w:val="003766E4"/>
    <w:rsid w:val="0038301B"/>
    <w:rsid w:val="003832DB"/>
    <w:rsid w:val="00384526"/>
    <w:rsid w:val="003856FF"/>
    <w:rsid w:val="003875D6"/>
    <w:rsid w:val="00387894"/>
    <w:rsid w:val="00387BB2"/>
    <w:rsid w:val="0039012B"/>
    <w:rsid w:val="003901D6"/>
    <w:rsid w:val="00393620"/>
    <w:rsid w:val="00393654"/>
    <w:rsid w:val="0039746F"/>
    <w:rsid w:val="00397EA0"/>
    <w:rsid w:val="003A01D0"/>
    <w:rsid w:val="003A051C"/>
    <w:rsid w:val="003A09CB"/>
    <w:rsid w:val="003A0C1F"/>
    <w:rsid w:val="003A274A"/>
    <w:rsid w:val="003A2B1C"/>
    <w:rsid w:val="003A3E0D"/>
    <w:rsid w:val="003B00F3"/>
    <w:rsid w:val="003B00F7"/>
    <w:rsid w:val="003B157A"/>
    <w:rsid w:val="003B16DE"/>
    <w:rsid w:val="003B29B9"/>
    <w:rsid w:val="003B2F4F"/>
    <w:rsid w:val="003B3F05"/>
    <w:rsid w:val="003B462B"/>
    <w:rsid w:val="003B5791"/>
    <w:rsid w:val="003B600D"/>
    <w:rsid w:val="003C013F"/>
    <w:rsid w:val="003C1454"/>
    <w:rsid w:val="003C183F"/>
    <w:rsid w:val="003C195B"/>
    <w:rsid w:val="003C372B"/>
    <w:rsid w:val="003C3AF3"/>
    <w:rsid w:val="003C5C9F"/>
    <w:rsid w:val="003D3A5A"/>
    <w:rsid w:val="003D40EF"/>
    <w:rsid w:val="003D4C55"/>
    <w:rsid w:val="003D505D"/>
    <w:rsid w:val="003D61B2"/>
    <w:rsid w:val="003E0A4C"/>
    <w:rsid w:val="003E44F1"/>
    <w:rsid w:val="003E5AD6"/>
    <w:rsid w:val="003E63A4"/>
    <w:rsid w:val="003F3025"/>
    <w:rsid w:val="003F41F3"/>
    <w:rsid w:val="003F464C"/>
    <w:rsid w:val="003F5A4E"/>
    <w:rsid w:val="003F5DE5"/>
    <w:rsid w:val="003F6992"/>
    <w:rsid w:val="003F69CD"/>
    <w:rsid w:val="0040348A"/>
    <w:rsid w:val="00405E12"/>
    <w:rsid w:val="004103F8"/>
    <w:rsid w:val="00413537"/>
    <w:rsid w:val="0041635B"/>
    <w:rsid w:val="004206AD"/>
    <w:rsid w:val="004235FB"/>
    <w:rsid w:val="00424D33"/>
    <w:rsid w:val="0042681C"/>
    <w:rsid w:val="00430441"/>
    <w:rsid w:val="00430FD1"/>
    <w:rsid w:val="00440BB2"/>
    <w:rsid w:val="00442173"/>
    <w:rsid w:val="00446FA5"/>
    <w:rsid w:val="0044726C"/>
    <w:rsid w:val="004503C3"/>
    <w:rsid w:val="00451B9F"/>
    <w:rsid w:val="00452C2C"/>
    <w:rsid w:val="004552FB"/>
    <w:rsid w:val="00455413"/>
    <w:rsid w:val="00456C05"/>
    <w:rsid w:val="00457375"/>
    <w:rsid w:val="00457715"/>
    <w:rsid w:val="004607A0"/>
    <w:rsid w:val="00462B7C"/>
    <w:rsid w:val="00463E60"/>
    <w:rsid w:val="00467902"/>
    <w:rsid w:val="00471172"/>
    <w:rsid w:val="0047173A"/>
    <w:rsid w:val="004725AF"/>
    <w:rsid w:val="0047343E"/>
    <w:rsid w:val="0047497B"/>
    <w:rsid w:val="004757E8"/>
    <w:rsid w:val="00476597"/>
    <w:rsid w:val="00477B7B"/>
    <w:rsid w:val="004807CD"/>
    <w:rsid w:val="004809DD"/>
    <w:rsid w:val="00481D64"/>
    <w:rsid w:val="00482337"/>
    <w:rsid w:val="00482E48"/>
    <w:rsid w:val="0048504E"/>
    <w:rsid w:val="00485A5E"/>
    <w:rsid w:val="0048636A"/>
    <w:rsid w:val="00490072"/>
    <w:rsid w:val="00491831"/>
    <w:rsid w:val="00491889"/>
    <w:rsid w:val="00493EEF"/>
    <w:rsid w:val="004964C3"/>
    <w:rsid w:val="004A2DD8"/>
    <w:rsid w:val="004A2EDD"/>
    <w:rsid w:val="004A3059"/>
    <w:rsid w:val="004A31C0"/>
    <w:rsid w:val="004A5FD9"/>
    <w:rsid w:val="004A7034"/>
    <w:rsid w:val="004B1A6A"/>
    <w:rsid w:val="004B3ED9"/>
    <w:rsid w:val="004B534D"/>
    <w:rsid w:val="004B572B"/>
    <w:rsid w:val="004B58A6"/>
    <w:rsid w:val="004B5E58"/>
    <w:rsid w:val="004C1B88"/>
    <w:rsid w:val="004C2ACF"/>
    <w:rsid w:val="004C4FD7"/>
    <w:rsid w:val="004C6E9C"/>
    <w:rsid w:val="004C784D"/>
    <w:rsid w:val="004D0761"/>
    <w:rsid w:val="004D1D7A"/>
    <w:rsid w:val="004D5A12"/>
    <w:rsid w:val="004D6990"/>
    <w:rsid w:val="004E4160"/>
    <w:rsid w:val="004E55C1"/>
    <w:rsid w:val="004E5B8A"/>
    <w:rsid w:val="004E6E45"/>
    <w:rsid w:val="004F0291"/>
    <w:rsid w:val="004F28EE"/>
    <w:rsid w:val="004F3E3F"/>
    <w:rsid w:val="004F5763"/>
    <w:rsid w:val="004F6937"/>
    <w:rsid w:val="00501475"/>
    <w:rsid w:val="005045B0"/>
    <w:rsid w:val="005050B6"/>
    <w:rsid w:val="00505527"/>
    <w:rsid w:val="00506AF6"/>
    <w:rsid w:val="00510160"/>
    <w:rsid w:val="005103CB"/>
    <w:rsid w:val="00510E8B"/>
    <w:rsid w:val="00511C21"/>
    <w:rsid w:val="00513467"/>
    <w:rsid w:val="00515551"/>
    <w:rsid w:val="0052368C"/>
    <w:rsid w:val="005271FB"/>
    <w:rsid w:val="00527DF0"/>
    <w:rsid w:val="00531506"/>
    <w:rsid w:val="00532963"/>
    <w:rsid w:val="005344E2"/>
    <w:rsid w:val="00536B87"/>
    <w:rsid w:val="00537114"/>
    <w:rsid w:val="00541B12"/>
    <w:rsid w:val="00543753"/>
    <w:rsid w:val="005473BE"/>
    <w:rsid w:val="00547F85"/>
    <w:rsid w:val="005502FA"/>
    <w:rsid w:val="00552F9B"/>
    <w:rsid w:val="00554907"/>
    <w:rsid w:val="005619F6"/>
    <w:rsid w:val="00561A19"/>
    <w:rsid w:val="00562EB7"/>
    <w:rsid w:val="005637B5"/>
    <w:rsid w:val="0056407B"/>
    <w:rsid w:val="00565E9B"/>
    <w:rsid w:val="005749C1"/>
    <w:rsid w:val="00575E2C"/>
    <w:rsid w:val="0057684C"/>
    <w:rsid w:val="00576A37"/>
    <w:rsid w:val="00577C12"/>
    <w:rsid w:val="00584279"/>
    <w:rsid w:val="005852D1"/>
    <w:rsid w:val="00590D2A"/>
    <w:rsid w:val="00590E32"/>
    <w:rsid w:val="00591C43"/>
    <w:rsid w:val="005947E1"/>
    <w:rsid w:val="00595560"/>
    <w:rsid w:val="005957B3"/>
    <w:rsid w:val="005A04E1"/>
    <w:rsid w:val="005A1C66"/>
    <w:rsid w:val="005A1F26"/>
    <w:rsid w:val="005A71F4"/>
    <w:rsid w:val="005B3163"/>
    <w:rsid w:val="005B386B"/>
    <w:rsid w:val="005B408A"/>
    <w:rsid w:val="005B43DF"/>
    <w:rsid w:val="005B5511"/>
    <w:rsid w:val="005B5E49"/>
    <w:rsid w:val="005B7234"/>
    <w:rsid w:val="005B73F9"/>
    <w:rsid w:val="005B741F"/>
    <w:rsid w:val="005C1E0E"/>
    <w:rsid w:val="005C27DC"/>
    <w:rsid w:val="005C2A6D"/>
    <w:rsid w:val="005C485B"/>
    <w:rsid w:val="005C6C2C"/>
    <w:rsid w:val="005D1816"/>
    <w:rsid w:val="005D333C"/>
    <w:rsid w:val="005D502C"/>
    <w:rsid w:val="005E034B"/>
    <w:rsid w:val="005E327F"/>
    <w:rsid w:val="005E770E"/>
    <w:rsid w:val="005F0D6D"/>
    <w:rsid w:val="005F3DE9"/>
    <w:rsid w:val="005F5088"/>
    <w:rsid w:val="005F6364"/>
    <w:rsid w:val="006106F4"/>
    <w:rsid w:val="00610ED4"/>
    <w:rsid w:val="00613B63"/>
    <w:rsid w:val="00613D5E"/>
    <w:rsid w:val="00614E28"/>
    <w:rsid w:val="0061747F"/>
    <w:rsid w:val="00620EC2"/>
    <w:rsid w:val="006211ED"/>
    <w:rsid w:val="00623D67"/>
    <w:rsid w:val="006254B2"/>
    <w:rsid w:val="00627277"/>
    <w:rsid w:val="006313D1"/>
    <w:rsid w:val="006321A9"/>
    <w:rsid w:val="00634882"/>
    <w:rsid w:val="0063695E"/>
    <w:rsid w:val="0064008A"/>
    <w:rsid w:val="006406DE"/>
    <w:rsid w:val="00643001"/>
    <w:rsid w:val="00643195"/>
    <w:rsid w:val="0064352F"/>
    <w:rsid w:val="0064416B"/>
    <w:rsid w:val="00650063"/>
    <w:rsid w:val="006502E1"/>
    <w:rsid w:val="00650A31"/>
    <w:rsid w:val="00651410"/>
    <w:rsid w:val="00651D4A"/>
    <w:rsid w:val="00653FB6"/>
    <w:rsid w:val="00660F07"/>
    <w:rsid w:val="006610A6"/>
    <w:rsid w:val="006620DC"/>
    <w:rsid w:val="006633A7"/>
    <w:rsid w:val="0066500C"/>
    <w:rsid w:val="006654FF"/>
    <w:rsid w:val="0067114C"/>
    <w:rsid w:val="006737CF"/>
    <w:rsid w:val="006752D2"/>
    <w:rsid w:val="00676011"/>
    <w:rsid w:val="0068074D"/>
    <w:rsid w:val="006815D6"/>
    <w:rsid w:val="00681FE7"/>
    <w:rsid w:val="00685905"/>
    <w:rsid w:val="006862E7"/>
    <w:rsid w:val="006879EB"/>
    <w:rsid w:val="006927AC"/>
    <w:rsid w:val="006978AD"/>
    <w:rsid w:val="006A0DC9"/>
    <w:rsid w:val="006A2D8B"/>
    <w:rsid w:val="006A3E0F"/>
    <w:rsid w:val="006A4198"/>
    <w:rsid w:val="006A6FE6"/>
    <w:rsid w:val="006A71F4"/>
    <w:rsid w:val="006A7751"/>
    <w:rsid w:val="006A77CC"/>
    <w:rsid w:val="006A77D3"/>
    <w:rsid w:val="006B10C6"/>
    <w:rsid w:val="006B16F0"/>
    <w:rsid w:val="006B2517"/>
    <w:rsid w:val="006B4523"/>
    <w:rsid w:val="006B4F10"/>
    <w:rsid w:val="006B688D"/>
    <w:rsid w:val="006B73E8"/>
    <w:rsid w:val="006C06D3"/>
    <w:rsid w:val="006C193E"/>
    <w:rsid w:val="006C2617"/>
    <w:rsid w:val="006C6904"/>
    <w:rsid w:val="006C6E9C"/>
    <w:rsid w:val="006D0B31"/>
    <w:rsid w:val="006D2318"/>
    <w:rsid w:val="006D6274"/>
    <w:rsid w:val="006E0DA7"/>
    <w:rsid w:val="006E1814"/>
    <w:rsid w:val="006E3682"/>
    <w:rsid w:val="006E526F"/>
    <w:rsid w:val="006F43C4"/>
    <w:rsid w:val="006F741F"/>
    <w:rsid w:val="006F768F"/>
    <w:rsid w:val="007011AE"/>
    <w:rsid w:val="007015F9"/>
    <w:rsid w:val="007055C1"/>
    <w:rsid w:val="00707B38"/>
    <w:rsid w:val="007125C5"/>
    <w:rsid w:val="00713ADE"/>
    <w:rsid w:val="00715F69"/>
    <w:rsid w:val="00721358"/>
    <w:rsid w:val="007229DB"/>
    <w:rsid w:val="00722B49"/>
    <w:rsid w:val="00723D3C"/>
    <w:rsid w:val="007315B4"/>
    <w:rsid w:val="0073270F"/>
    <w:rsid w:val="00732A31"/>
    <w:rsid w:val="007331EF"/>
    <w:rsid w:val="00734410"/>
    <w:rsid w:val="007356CC"/>
    <w:rsid w:val="0074128F"/>
    <w:rsid w:val="0074212E"/>
    <w:rsid w:val="00750B5D"/>
    <w:rsid w:val="0075115C"/>
    <w:rsid w:val="00752543"/>
    <w:rsid w:val="0075304A"/>
    <w:rsid w:val="00754632"/>
    <w:rsid w:val="00756E30"/>
    <w:rsid w:val="00757153"/>
    <w:rsid w:val="007631A0"/>
    <w:rsid w:val="007633A3"/>
    <w:rsid w:val="00763D6A"/>
    <w:rsid w:val="00763FB2"/>
    <w:rsid w:val="007645BF"/>
    <w:rsid w:val="00764973"/>
    <w:rsid w:val="007661D8"/>
    <w:rsid w:val="007675C6"/>
    <w:rsid w:val="007740D2"/>
    <w:rsid w:val="00776FD7"/>
    <w:rsid w:val="007822BD"/>
    <w:rsid w:val="007826F4"/>
    <w:rsid w:val="0078340D"/>
    <w:rsid w:val="00784B9B"/>
    <w:rsid w:val="0078526D"/>
    <w:rsid w:val="007858F5"/>
    <w:rsid w:val="0078595B"/>
    <w:rsid w:val="00790414"/>
    <w:rsid w:val="007921D0"/>
    <w:rsid w:val="00795816"/>
    <w:rsid w:val="007960E9"/>
    <w:rsid w:val="0079774E"/>
    <w:rsid w:val="007A03BD"/>
    <w:rsid w:val="007A0A4D"/>
    <w:rsid w:val="007A39D6"/>
    <w:rsid w:val="007A4461"/>
    <w:rsid w:val="007A4754"/>
    <w:rsid w:val="007A4DB9"/>
    <w:rsid w:val="007A55DF"/>
    <w:rsid w:val="007B0F72"/>
    <w:rsid w:val="007B1E79"/>
    <w:rsid w:val="007B2489"/>
    <w:rsid w:val="007B5465"/>
    <w:rsid w:val="007C0E78"/>
    <w:rsid w:val="007C215F"/>
    <w:rsid w:val="007C3784"/>
    <w:rsid w:val="007C3B77"/>
    <w:rsid w:val="007C3E37"/>
    <w:rsid w:val="007C41E3"/>
    <w:rsid w:val="007C5792"/>
    <w:rsid w:val="007C698F"/>
    <w:rsid w:val="007D3021"/>
    <w:rsid w:val="007D3F23"/>
    <w:rsid w:val="007E224C"/>
    <w:rsid w:val="007E4DB7"/>
    <w:rsid w:val="007E646E"/>
    <w:rsid w:val="007E6D56"/>
    <w:rsid w:val="007F37A8"/>
    <w:rsid w:val="007F617A"/>
    <w:rsid w:val="007F6D60"/>
    <w:rsid w:val="007F7D21"/>
    <w:rsid w:val="0080376D"/>
    <w:rsid w:val="008040C0"/>
    <w:rsid w:val="008203B4"/>
    <w:rsid w:val="00820F1B"/>
    <w:rsid w:val="008225EC"/>
    <w:rsid w:val="00822601"/>
    <w:rsid w:val="0082366E"/>
    <w:rsid w:val="008236FB"/>
    <w:rsid w:val="00824317"/>
    <w:rsid w:val="00827491"/>
    <w:rsid w:val="00827F1B"/>
    <w:rsid w:val="008314D7"/>
    <w:rsid w:val="00836000"/>
    <w:rsid w:val="00836C3B"/>
    <w:rsid w:val="00836E41"/>
    <w:rsid w:val="00841B96"/>
    <w:rsid w:val="00842C46"/>
    <w:rsid w:val="00846AE6"/>
    <w:rsid w:val="008521F5"/>
    <w:rsid w:val="0085232E"/>
    <w:rsid w:val="0085234D"/>
    <w:rsid w:val="0085480F"/>
    <w:rsid w:val="008568E3"/>
    <w:rsid w:val="00857D8F"/>
    <w:rsid w:val="00860CBB"/>
    <w:rsid w:val="00863A40"/>
    <w:rsid w:val="008651D9"/>
    <w:rsid w:val="008656D2"/>
    <w:rsid w:val="00867BCC"/>
    <w:rsid w:val="00873148"/>
    <w:rsid w:val="00874878"/>
    <w:rsid w:val="008757B6"/>
    <w:rsid w:val="008778A8"/>
    <w:rsid w:val="008807BF"/>
    <w:rsid w:val="00884763"/>
    <w:rsid w:val="00886874"/>
    <w:rsid w:val="008870DF"/>
    <w:rsid w:val="00890DC6"/>
    <w:rsid w:val="00891BD7"/>
    <w:rsid w:val="00895BB9"/>
    <w:rsid w:val="008A0543"/>
    <w:rsid w:val="008A0DCD"/>
    <w:rsid w:val="008A191B"/>
    <w:rsid w:val="008A3FD1"/>
    <w:rsid w:val="008B1101"/>
    <w:rsid w:val="008B16F3"/>
    <w:rsid w:val="008B1DD8"/>
    <w:rsid w:val="008B3873"/>
    <w:rsid w:val="008B6C2A"/>
    <w:rsid w:val="008B6C77"/>
    <w:rsid w:val="008B7595"/>
    <w:rsid w:val="008C012E"/>
    <w:rsid w:val="008C11E8"/>
    <w:rsid w:val="008C35A1"/>
    <w:rsid w:val="008C62B3"/>
    <w:rsid w:val="008C6DB3"/>
    <w:rsid w:val="008D1145"/>
    <w:rsid w:val="008D371D"/>
    <w:rsid w:val="008D3EE3"/>
    <w:rsid w:val="008D4AD3"/>
    <w:rsid w:val="008D59DA"/>
    <w:rsid w:val="008E07FB"/>
    <w:rsid w:val="008E1059"/>
    <w:rsid w:val="008E5BFF"/>
    <w:rsid w:val="008E5D30"/>
    <w:rsid w:val="008E7D70"/>
    <w:rsid w:val="008F0585"/>
    <w:rsid w:val="008F1725"/>
    <w:rsid w:val="008F4EB8"/>
    <w:rsid w:val="00904D7F"/>
    <w:rsid w:val="00905390"/>
    <w:rsid w:val="00905F77"/>
    <w:rsid w:val="0091029D"/>
    <w:rsid w:val="00913461"/>
    <w:rsid w:val="00913CAF"/>
    <w:rsid w:val="009144F1"/>
    <w:rsid w:val="00916C14"/>
    <w:rsid w:val="00916DE0"/>
    <w:rsid w:val="00920490"/>
    <w:rsid w:val="00921762"/>
    <w:rsid w:val="00922EA8"/>
    <w:rsid w:val="00924A7F"/>
    <w:rsid w:val="00926214"/>
    <w:rsid w:val="00926AC5"/>
    <w:rsid w:val="00927023"/>
    <w:rsid w:val="00927296"/>
    <w:rsid w:val="00927BE8"/>
    <w:rsid w:val="00927EB0"/>
    <w:rsid w:val="00932C11"/>
    <w:rsid w:val="009357C9"/>
    <w:rsid w:val="0093762E"/>
    <w:rsid w:val="00940EB3"/>
    <w:rsid w:val="00941AC9"/>
    <w:rsid w:val="00941C63"/>
    <w:rsid w:val="00945566"/>
    <w:rsid w:val="00946544"/>
    <w:rsid w:val="00946C80"/>
    <w:rsid w:val="009479A2"/>
    <w:rsid w:val="00950D5A"/>
    <w:rsid w:val="00951FD5"/>
    <w:rsid w:val="009524E6"/>
    <w:rsid w:val="00952A6A"/>
    <w:rsid w:val="00953A2B"/>
    <w:rsid w:val="00954B63"/>
    <w:rsid w:val="00956537"/>
    <w:rsid w:val="00961352"/>
    <w:rsid w:val="00962ACC"/>
    <w:rsid w:val="0096374B"/>
    <w:rsid w:val="00965C80"/>
    <w:rsid w:val="00967CEE"/>
    <w:rsid w:val="00972361"/>
    <w:rsid w:val="00972942"/>
    <w:rsid w:val="00973593"/>
    <w:rsid w:val="009737DA"/>
    <w:rsid w:val="009740FF"/>
    <w:rsid w:val="00983D43"/>
    <w:rsid w:val="0098504A"/>
    <w:rsid w:val="00987F2F"/>
    <w:rsid w:val="009910A2"/>
    <w:rsid w:val="009921BA"/>
    <w:rsid w:val="00997362"/>
    <w:rsid w:val="009A0199"/>
    <w:rsid w:val="009A033B"/>
    <w:rsid w:val="009A15F3"/>
    <w:rsid w:val="009A2EB5"/>
    <w:rsid w:val="009A343D"/>
    <w:rsid w:val="009A5839"/>
    <w:rsid w:val="009A5C3A"/>
    <w:rsid w:val="009A7F15"/>
    <w:rsid w:val="009B0684"/>
    <w:rsid w:val="009B4C21"/>
    <w:rsid w:val="009B725A"/>
    <w:rsid w:val="009B7A95"/>
    <w:rsid w:val="009B7F22"/>
    <w:rsid w:val="009C1C55"/>
    <w:rsid w:val="009C29E1"/>
    <w:rsid w:val="009C40A1"/>
    <w:rsid w:val="009C410A"/>
    <w:rsid w:val="009C4467"/>
    <w:rsid w:val="009D007A"/>
    <w:rsid w:val="009D0AD2"/>
    <w:rsid w:val="009D1C04"/>
    <w:rsid w:val="009D25B4"/>
    <w:rsid w:val="009D307B"/>
    <w:rsid w:val="009D3417"/>
    <w:rsid w:val="009D3889"/>
    <w:rsid w:val="009D38BD"/>
    <w:rsid w:val="009D3C0E"/>
    <w:rsid w:val="009D5686"/>
    <w:rsid w:val="009D586A"/>
    <w:rsid w:val="009D5A33"/>
    <w:rsid w:val="009D7103"/>
    <w:rsid w:val="009D78C1"/>
    <w:rsid w:val="009D7C26"/>
    <w:rsid w:val="009D7E10"/>
    <w:rsid w:val="009E0211"/>
    <w:rsid w:val="009E1178"/>
    <w:rsid w:val="009E2A84"/>
    <w:rsid w:val="009E70AD"/>
    <w:rsid w:val="009F1D81"/>
    <w:rsid w:val="009F227F"/>
    <w:rsid w:val="009F3139"/>
    <w:rsid w:val="009F57BD"/>
    <w:rsid w:val="009F5EA4"/>
    <w:rsid w:val="009F65AC"/>
    <w:rsid w:val="009F7AAE"/>
    <w:rsid w:val="00A01F06"/>
    <w:rsid w:val="00A036BC"/>
    <w:rsid w:val="00A0376C"/>
    <w:rsid w:val="00A0458F"/>
    <w:rsid w:val="00A06179"/>
    <w:rsid w:val="00A0623D"/>
    <w:rsid w:val="00A0667C"/>
    <w:rsid w:val="00A06944"/>
    <w:rsid w:val="00A06F34"/>
    <w:rsid w:val="00A1282C"/>
    <w:rsid w:val="00A12F2A"/>
    <w:rsid w:val="00A1393F"/>
    <w:rsid w:val="00A23AD7"/>
    <w:rsid w:val="00A25460"/>
    <w:rsid w:val="00A265E2"/>
    <w:rsid w:val="00A26EE2"/>
    <w:rsid w:val="00A27774"/>
    <w:rsid w:val="00A317E6"/>
    <w:rsid w:val="00A32279"/>
    <w:rsid w:val="00A330C6"/>
    <w:rsid w:val="00A33D1D"/>
    <w:rsid w:val="00A35704"/>
    <w:rsid w:val="00A36676"/>
    <w:rsid w:val="00A367CC"/>
    <w:rsid w:val="00A375A4"/>
    <w:rsid w:val="00A41C99"/>
    <w:rsid w:val="00A446F6"/>
    <w:rsid w:val="00A449F3"/>
    <w:rsid w:val="00A45234"/>
    <w:rsid w:val="00A452AF"/>
    <w:rsid w:val="00A51A6D"/>
    <w:rsid w:val="00A541F7"/>
    <w:rsid w:val="00A55317"/>
    <w:rsid w:val="00A57F16"/>
    <w:rsid w:val="00A605C9"/>
    <w:rsid w:val="00A64C0C"/>
    <w:rsid w:val="00A66C1E"/>
    <w:rsid w:val="00A66E1A"/>
    <w:rsid w:val="00A713EB"/>
    <w:rsid w:val="00A73BAC"/>
    <w:rsid w:val="00A741B4"/>
    <w:rsid w:val="00A74730"/>
    <w:rsid w:val="00A817B6"/>
    <w:rsid w:val="00A82CE3"/>
    <w:rsid w:val="00A857E3"/>
    <w:rsid w:val="00A90698"/>
    <w:rsid w:val="00A93C8B"/>
    <w:rsid w:val="00A94AD2"/>
    <w:rsid w:val="00A94D10"/>
    <w:rsid w:val="00A970DF"/>
    <w:rsid w:val="00A97ED3"/>
    <w:rsid w:val="00AA14DE"/>
    <w:rsid w:val="00AA4365"/>
    <w:rsid w:val="00AA5692"/>
    <w:rsid w:val="00AA65B4"/>
    <w:rsid w:val="00AB2AA7"/>
    <w:rsid w:val="00AB2EEC"/>
    <w:rsid w:val="00AB32B3"/>
    <w:rsid w:val="00AB3988"/>
    <w:rsid w:val="00AB65F2"/>
    <w:rsid w:val="00AB6763"/>
    <w:rsid w:val="00AB6796"/>
    <w:rsid w:val="00AB796A"/>
    <w:rsid w:val="00AC46DB"/>
    <w:rsid w:val="00AC4F4D"/>
    <w:rsid w:val="00AC6484"/>
    <w:rsid w:val="00AD1050"/>
    <w:rsid w:val="00AD16EB"/>
    <w:rsid w:val="00AD2A91"/>
    <w:rsid w:val="00AE1F2D"/>
    <w:rsid w:val="00AE271E"/>
    <w:rsid w:val="00AE2DCA"/>
    <w:rsid w:val="00AE3835"/>
    <w:rsid w:val="00AE43B2"/>
    <w:rsid w:val="00AE480F"/>
    <w:rsid w:val="00AE5267"/>
    <w:rsid w:val="00AE5733"/>
    <w:rsid w:val="00AF1CB8"/>
    <w:rsid w:val="00AF5417"/>
    <w:rsid w:val="00B01D03"/>
    <w:rsid w:val="00B03BB8"/>
    <w:rsid w:val="00B103CF"/>
    <w:rsid w:val="00B10FCA"/>
    <w:rsid w:val="00B14D02"/>
    <w:rsid w:val="00B15848"/>
    <w:rsid w:val="00B1655B"/>
    <w:rsid w:val="00B165EB"/>
    <w:rsid w:val="00B17F4E"/>
    <w:rsid w:val="00B23711"/>
    <w:rsid w:val="00B242F7"/>
    <w:rsid w:val="00B245F1"/>
    <w:rsid w:val="00B26290"/>
    <w:rsid w:val="00B27DA1"/>
    <w:rsid w:val="00B32134"/>
    <w:rsid w:val="00B32414"/>
    <w:rsid w:val="00B32419"/>
    <w:rsid w:val="00B40807"/>
    <w:rsid w:val="00B41314"/>
    <w:rsid w:val="00B418CC"/>
    <w:rsid w:val="00B419E0"/>
    <w:rsid w:val="00B42FAA"/>
    <w:rsid w:val="00B4708D"/>
    <w:rsid w:val="00B51716"/>
    <w:rsid w:val="00B53528"/>
    <w:rsid w:val="00B54686"/>
    <w:rsid w:val="00B55D99"/>
    <w:rsid w:val="00B6122D"/>
    <w:rsid w:val="00B63BDC"/>
    <w:rsid w:val="00B66802"/>
    <w:rsid w:val="00B7146D"/>
    <w:rsid w:val="00B72095"/>
    <w:rsid w:val="00B73654"/>
    <w:rsid w:val="00B73785"/>
    <w:rsid w:val="00B7663E"/>
    <w:rsid w:val="00B76865"/>
    <w:rsid w:val="00B779BA"/>
    <w:rsid w:val="00B809C6"/>
    <w:rsid w:val="00B82BCD"/>
    <w:rsid w:val="00B84BE6"/>
    <w:rsid w:val="00B86CD5"/>
    <w:rsid w:val="00B87008"/>
    <w:rsid w:val="00B908E8"/>
    <w:rsid w:val="00B91839"/>
    <w:rsid w:val="00B9234E"/>
    <w:rsid w:val="00B92F64"/>
    <w:rsid w:val="00B93596"/>
    <w:rsid w:val="00B95105"/>
    <w:rsid w:val="00B9716D"/>
    <w:rsid w:val="00B978D5"/>
    <w:rsid w:val="00BA0895"/>
    <w:rsid w:val="00BA22FD"/>
    <w:rsid w:val="00BA3227"/>
    <w:rsid w:val="00BA4EF4"/>
    <w:rsid w:val="00BA6468"/>
    <w:rsid w:val="00BB4558"/>
    <w:rsid w:val="00BB474F"/>
    <w:rsid w:val="00BB4F70"/>
    <w:rsid w:val="00BB553A"/>
    <w:rsid w:val="00BB5A69"/>
    <w:rsid w:val="00BB7409"/>
    <w:rsid w:val="00BC04D2"/>
    <w:rsid w:val="00BC1039"/>
    <w:rsid w:val="00BC40C8"/>
    <w:rsid w:val="00BC4482"/>
    <w:rsid w:val="00BC6F06"/>
    <w:rsid w:val="00BC72DA"/>
    <w:rsid w:val="00BC7744"/>
    <w:rsid w:val="00BD4082"/>
    <w:rsid w:val="00BD45FC"/>
    <w:rsid w:val="00BE21AA"/>
    <w:rsid w:val="00BE2686"/>
    <w:rsid w:val="00BE2B64"/>
    <w:rsid w:val="00BE5D74"/>
    <w:rsid w:val="00BE7905"/>
    <w:rsid w:val="00BF1043"/>
    <w:rsid w:val="00BF16D5"/>
    <w:rsid w:val="00BF17F1"/>
    <w:rsid w:val="00BF3914"/>
    <w:rsid w:val="00BF4A7E"/>
    <w:rsid w:val="00C005A0"/>
    <w:rsid w:val="00C005AC"/>
    <w:rsid w:val="00C00BCE"/>
    <w:rsid w:val="00C01AC6"/>
    <w:rsid w:val="00C04048"/>
    <w:rsid w:val="00C0431E"/>
    <w:rsid w:val="00C045E0"/>
    <w:rsid w:val="00C05184"/>
    <w:rsid w:val="00C06055"/>
    <w:rsid w:val="00C062A7"/>
    <w:rsid w:val="00C076A8"/>
    <w:rsid w:val="00C07EE1"/>
    <w:rsid w:val="00C101BA"/>
    <w:rsid w:val="00C1084D"/>
    <w:rsid w:val="00C12609"/>
    <w:rsid w:val="00C12F8B"/>
    <w:rsid w:val="00C12FAD"/>
    <w:rsid w:val="00C1403E"/>
    <w:rsid w:val="00C1504A"/>
    <w:rsid w:val="00C1776A"/>
    <w:rsid w:val="00C20165"/>
    <w:rsid w:val="00C2074A"/>
    <w:rsid w:val="00C27307"/>
    <w:rsid w:val="00C34364"/>
    <w:rsid w:val="00C36B1A"/>
    <w:rsid w:val="00C42324"/>
    <w:rsid w:val="00C424EE"/>
    <w:rsid w:val="00C427F8"/>
    <w:rsid w:val="00C43D46"/>
    <w:rsid w:val="00C44703"/>
    <w:rsid w:val="00C47DA4"/>
    <w:rsid w:val="00C50493"/>
    <w:rsid w:val="00C508C1"/>
    <w:rsid w:val="00C56102"/>
    <w:rsid w:val="00C608DD"/>
    <w:rsid w:val="00C63CA6"/>
    <w:rsid w:val="00C63FC6"/>
    <w:rsid w:val="00C67DEB"/>
    <w:rsid w:val="00C70EF5"/>
    <w:rsid w:val="00C7140D"/>
    <w:rsid w:val="00C71691"/>
    <w:rsid w:val="00C71C89"/>
    <w:rsid w:val="00C72201"/>
    <w:rsid w:val="00C72E30"/>
    <w:rsid w:val="00C74BF3"/>
    <w:rsid w:val="00C775E1"/>
    <w:rsid w:val="00C77D0E"/>
    <w:rsid w:val="00C80B4D"/>
    <w:rsid w:val="00C81685"/>
    <w:rsid w:val="00C81907"/>
    <w:rsid w:val="00C83E94"/>
    <w:rsid w:val="00C85EA3"/>
    <w:rsid w:val="00C867A2"/>
    <w:rsid w:val="00C90A37"/>
    <w:rsid w:val="00C9163B"/>
    <w:rsid w:val="00C93FB9"/>
    <w:rsid w:val="00C94D94"/>
    <w:rsid w:val="00C95D1C"/>
    <w:rsid w:val="00C96E4B"/>
    <w:rsid w:val="00CA0679"/>
    <w:rsid w:val="00CA0693"/>
    <w:rsid w:val="00CA0A25"/>
    <w:rsid w:val="00CA128F"/>
    <w:rsid w:val="00CA691B"/>
    <w:rsid w:val="00CA703E"/>
    <w:rsid w:val="00CB198C"/>
    <w:rsid w:val="00CB52BC"/>
    <w:rsid w:val="00CB65CF"/>
    <w:rsid w:val="00CB6AEC"/>
    <w:rsid w:val="00CC3AC7"/>
    <w:rsid w:val="00CC3AEC"/>
    <w:rsid w:val="00CC6075"/>
    <w:rsid w:val="00CC64DF"/>
    <w:rsid w:val="00CC69CB"/>
    <w:rsid w:val="00CC7EA2"/>
    <w:rsid w:val="00CD0E94"/>
    <w:rsid w:val="00CD16D8"/>
    <w:rsid w:val="00CD27ED"/>
    <w:rsid w:val="00CD32DC"/>
    <w:rsid w:val="00CD4084"/>
    <w:rsid w:val="00CD416B"/>
    <w:rsid w:val="00CD4D88"/>
    <w:rsid w:val="00CE007D"/>
    <w:rsid w:val="00CE0105"/>
    <w:rsid w:val="00CE7345"/>
    <w:rsid w:val="00CF6623"/>
    <w:rsid w:val="00D01332"/>
    <w:rsid w:val="00D042EC"/>
    <w:rsid w:val="00D04E0F"/>
    <w:rsid w:val="00D05357"/>
    <w:rsid w:val="00D05C02"/>
    <w:rsid w:val="00D05D50"/>
    <w:rsid w:val="00D109C2"/>
    <w:rsid w:val="00D12133"/>
    <w:rsid w:val="00D125D6"/>
    <w:rsid w:val="00D13551"/>
    <w:rsid w:val="00D15EDE"/>
    <w:rsid w:val="00D210EC"/>
    <w:rsid w:val="00D22E70"/>
    <w:rsid w:val="00D2373D"/>
    <w:rsid w:val="00D2567E"/>
    <w:rsid w:val="00D30E88"/>
    <w:rsid w:val="00D372E3"/>
    <w:rsid w:val="00D37A62"/>
    <w:rsid w:val="00D41DBA"/>
    <w:rsid w:val="00D4363B"/>
    <w:rsid w:val="00D457F7"/>
    <w:rsid w:val="00D46454"/>
    <w:rsid w:val="00D47F9D"/>
    <w:rsid w:val="00D51C7C"/>
    <w:rsid w:val="00D52179"/>
    <w:rsid w:val="00D547C4"/>
    <w:rsid w:val="00D54E90"/>
    <w:rsid w:val="00D54F8A"/>
    <w:rsid w:val="00D5609C"/>
    <w:rsid w:val="00D60923"/>
    <w:rsid w:val="00D60AB0"/>
    <w:rsid w:val="00D63081"/>
    <w:rsid w:val="00D63D8D"/>
    <w:rsid w:val="00D643C7"/>
    <w:rsid w:val="00D64608"/>
    <w:rsid w:val="00D71F4A"/>
    <w:rsid w:val="00D74911"/>
    <w:rsid w:val="00D74CF2"/>
    <w:rsid w:val="00D84553"/>
    <w:rsid w:val="00D87DD0"/>
    <w:rsid w:val="00D93E67"/>
    <w:rsid w:val="00D93ECD"/>
    <w:rsid w:val="00D966BE"/>
    <w:rsid w:val="00DA0FD2"/>
    <w:rsid w:val="00DA29AC"/>
    <w:rsid w:val="00DA2DFC"/>
    <w:rsid w:val="00DA5B66"/>
    <w:rsid w:val="00DA66DE"/>
    <w:rsid w:val="00DA6F1A"/>
    <w:rsid w:val="00DA7063"/>
    <w:rsid w:val="00DB02D9"/>
    <w:rsid w:val="00DB1E25"/>
    <w:rsid w:val="00DB243E"/>
    <w:rsid w:val="00DB4569"/>
    <w:rsid w:val="00DB728A"/>
    <w:rsid w:val="00DC1055"/>
    <w:rsid w:val="00DC4DB6"/>
    <w:rsid w:val="00DC6418"/>
    <w:rsid w:val="00DC6DCE"/>
    <w:rsid w:val="00DD1B70"/>
    <w:rsid w:val="00DD1BF1"/>
    <w:rsid w:val="00DD389C"/>
    <w:rsid w:val="00DD5AF3"/>
    <w:rsid w:val="00DE0CB3"/>
    <w:rsid w:val="00DE2922"/>
    <w:rsid w:val="00DE3047"/>
    <w:rsid w:val="00DE48A7"/>
    <w:rsid w:val="00DE5117"/>
    <w:rsid w:val="00DE52DA"/>
    <w:rsid w:val="00DE5AE0"/>
    <w:rsid w:val="00DE5D88"/>
    <w:rsid w:val="00DE7065"/>
    <w:rsid w:val="00DE7894"/>
    <w:rsid w:val="00DF0A0B"/>
    <w:rsid w:val="00DF12BE"/>
    <w:rsid w:val="00DF1F78"/>
    <w:rsid w:val="00DF207F"/>
    <w:rsid w:val="00DF370A"/>
    <w:rsid w:val="00DF53CF"/>
    <w:rsid w:val="00DF677A"/>
    <w:rsid w:val="00DF7945"/>
    <w:rsid w:val="00E004D1"/>
    <w:rsid w:val="00E02D72"/>
    <w:rsid w:val="00E02EE5"/>
    <w:rsid w:val="00E02F0B"/>
    <w:rsid w:val="00E07CB3"/>
    <w:rsid w:val="00E11F60"/>
    <w:rsid w:val="00E12BCC"/>
    <w:rsid w:val="00E13115"/>
    <w:rsid w:val="00E16B5B"/>
    <w:rsid w:val="00E1794B"/>
    <w:rsid w:val="00E17B2B"/>
    <w:rsid w:val="00E23565"/>
    <w:rsid w:val="00E24F61"/>
    <w:rsid w:val="00E27224"/>
    <w:rsid w:val="00E33422"/>
    <w:rsid w:val="00E34C36"/>
    <w:rsid w:val="00E378AF"/>
    <w:rsid w:val="00E41CAF"/>
    <w:rsid w:val="00E4529B"/>
    <w:rsid w:val="00E45A1F"/>
    <w:rsid w:val="00E47677"/>
    <w:rsid w:val="00E52593"/>
    <w:rsid w:val="00E529C0"/>
    <w:rsid w:val="00E5433D"/>
    <w:rsid w:val="00E54FB7"/>
    <w:rsid w:val="00E579AD"/>
    <w:rsid w:val="00E60DFA"/>
    <w:rsid w:val="00E62225"/>
    <w:rsid w:val="00E660E3"/>
    <w:rsid w:val="00E6728E"/>
    <w:rsid w:val="00E70BD7"/>
    <w:rsid w:val="00E728F4"/>
    <w:rsid w:val="00E7480B"/>
    <w:rsid w:val="00E75DAC"/>
    <w:rsid w:val="00E802AC"/>
    <w:rsid w:val="00E82137"/>
    <w:rsid w:val="00E8430F"/>
    <w:rsid w:val="00E86BE1"/>
    <w:rsid w:val="00E90ED6"/>
    <w:rsid w:val="00E94C9E"/>
    <w:rsid w:val="00EA0C08"/>
    <w:rsid w:val="00EA43F0"/>
    <w:rsid w:val="00EA47FF"/>
    <w:rsid w:val="00EA5E86"/>
    <w:rsid w:val="00EA6D76"/>
    <w:rsid w:val="00EA7210"/>
    <w:rsid w:val="00EA73FC"/>
    <w:rsid w:val="00EB1E66"/>
    <w:rsid w:val="00EB514B"/>
    <w:rsid w:val="00EB67F0"/>
    <w:rsid w:val="00EC0452"/>
    <w:rsid w:val="00EC08CC"/>
    <w:rsid w:val="00EC08EE"/>
    <w:rsid w:val="00EC5ECE"/>
    <w:rsid w:val="00ED16BC"/>
    <w:rsid w:val="00ED510D"/>
    <w:rsid w:val="00ED5FCA"/>
    <w:rsid w:val="00ED661B"/>
    <w:rsid w:val="00ED6876"/>
    <w:rsid w:val="00EE192A"/>
    <w:rsid w:val="00EE2CA9"/>
    <w:rsid w:val="00EE6784"/>
    <w:rsid w:val="00EE707F"/>
    <w:rsid w:val="00EF0CE1"/>
    <w:rsid w:val="00EF0EAC"/>
    <w:rsid w:val="00EF2FBC"/>
    <w:rsid w:val="00EF5070"/>
    <w:rsid w:val="00EF5D98"/>
    <w:rsid w:val="00EF5E3C"/>
    <w:rsid w:val="00F065B7"/>
    <w:rsid w:val="00F100B5"/>
    <w:rsid w:val="00F11AFE"/>
    <w:rsid w:val="00F12EF3"/>
    <w:rsid w:val="00F13967"/>
    <w:rsid w:val="00F139AB"/>
    <w:rsid w:val="00F15922"/>
    <w:rsid w:val="00F15A88"/>
    <w:rsid w:val="00F16CED"/>
    <w:rsid w:val="00F20183"/>
    <w:rsid w:val="00F22794"/>
    <w:rsid w:val="00F228BF"/>
    <w:rsid w:val="00F24282"/>
    <w:rsid w:val="00F2454B"/>
    <w:rsid w:val="00F259CB"/>
    <w:rsid w:val="00F2754A"/>
    <w:rsid w:val="00F279E3"/>
    <w:rsid w:val="00F31300"/>
    <w:rsid w:val="00F3280D"/>
    <w:rsid w:val="00F33CB2"/>
    <w:rsid w:val="00F35725"/>
    <w:rsid w:val="00F4096C"/>
    <w:rsid w:val="00F40CA6"/>
    <w:rsid w:val="00F40EF3"/>
    <w:rsid w:val="00F41319"/>
    <w:rsid w:val="00F41A5B"/>
    <w:rsid w:val="00F441D2"/>
    <w:rsid w:val="00F4479B"/>
    <w:rsid w:val="00F45AD3"/>
    <w:rsid w:val="00F4720E"/>
    <w:rsid w:val="00F50622"/>
    <w:rsid w:val="00F5213E"/>
    <w:rsid w:val="00F53733"/>
    <w:rsid w:val="00F53AE9"/>
    <w:rsid w:val="00F53C99"/>
    <w:rsid w:val="00F570FE"/>
    <w:rsid w:val="00F57B14"/>
    <w:rsid w:val="00F57F99"/>
    <w:rsid w:val="00F66B4F"/>
    <w:rsid w:val="00F672BF"/>
    <w:rsid w:val="00F67B22"/>
    <w:rsid w:val="00F71347"/>
    <w:rsid w:val="00F7503F"/>
    <w:rsid w:val="00F75B61"/>
    <w:rsid w:val="00F7689A"/>
    <w:rsid w:val="00F775AE"/>
    <w:rsid w:val="00F803DD"/>
    <w:rsid w:val="00F8137E"/>
    <w:rsid w:val="00F823E3"/>
    <w:rsid w:val="00F82D67"/>
    <w:rsid w:val="00F82EAB"/>
    <w:rsid w:val="00F83EEC"/>
    <w:rsid w:val="00F848F6"/>
    <w:rsid w:val="00F84EC3"/>
    <w:rsid w:val="00F8523B"/>
    <w:rsid w:val="00F8605E"/>
    <w:rsid w:val="00F86EF9"/>
    <w:rsid w:val="00F95190"/>
    <w:rsid w:val="00F95674"/>
    <w:rsid w:val="00F97D0C"/>
    <w:rsid w:val="00FA2F88"/>
    <w:rsid w:val="00FA68B7"/>
    <w:rsid w:val="00FA7B6E"/>
    <w:rsid w:val="00FB01BC"/>
    <w:rsid w:val="00FB0694"/>
    <w:rsid w:val="00FB09E6"/>
    <w:rsid w:val="00FB217B"/>
    <w:rsid w:val="00FB6527"/>
    <w:rsid w:val="00FB74E0"/>
    <w:rsid w:val="00FC078D"/>
    <w:rsid w:val="00FC1F55"/>
    <w:rsid w:val="00FC1FA7"/>
    <w:rsid w:val="00FC3647"/>
    <w:rsid w:val="00FC5A86"/>
    <w:rsid w:val="00FC5E70"/>
    <w:rsid w:val="00FC65F5"/>
    <w:rsid w:val="00FC6A40"/>
    <w:rsid w:val="00FC7A90"/>
    <w:rsid w:val="00FD1759"/>
    <w:rsid w:val="00FD2053"/>
    <w:rsid w:val="00FD2E60"/>
    <w:rsid w:val="00FD3993"/>
    <w:rsid w:val="00FD57A2"/>
    <w:rsid w:val="00FD6CFB"/>
    <w:rsid w:val="00FE2C1A"/>
    <w:rsid w:val="00FE695D"/>
    <w:rsid w:val="00FF0FC6"/>
    <w:rsid w:val="00FF1828"/>
    <w:rsid w:val="00FF4720"/>
    <w:rsid w:val="00FF5E20"/>
    <w:rsid w:val="00FF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C7DE"/>
  <w15:chartTrackingRefBased/>
  <w15:docId w15:val="{1CA541B1-4A79-4BCA-A8F3-712E489E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5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47173A"/>
    <w:pPr>
      <w:spacing w:after="0" w:line="240" w:lineRule="auto"/>
      <w:ind w:left="720"/>
      <w:contextualSpacing/>
    </w:pPr>
    <w:rPr>
      <w:rFonts w:ascii="Arial" w:hAnsi="Arial"/>
      <w:sz w:val="24"/>
      <w:szCs w:val="24"/>
    </w:rPr>
  </w:style>
  <w:style w:type="paragraph" w:styleId="Header">
    <w:name w:val="header"/>
    <w:basedOn w:val="Normal"/>
    <w:link w:val="HeaderChar"/>
    <w:uiPriority w:val="99"/>
    <w:unhideWhenUsed/>
    <w:rsid w:val="004F3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3F"/>
    <w:rPr>
      <w:rFonts w:ascii="Calibri" w:eastAsia="Times New Roman" w:hAnsi="Calibri" w:cs="Times New Roman"/>
      <w:lang w:eastAsia="en-GB"/>
    </w:rPr>
  </w:style>
  <w:style w:type="paragraph" w:styleId="Footer">
    <w:name w:val="footer"/>
    <w:basedOn w:val="Normal"/>
    <w:link w:val="FooterChar"/>
    <w:uiPriority w:val="99"/>
    <w:unhideWhenUsed/>
    <w:rsid w:val="004F3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3F"/>
    <w:rPr>
      <w:rFonts w:ascii="Calibri" w:eastAsia="Times New Roman" w:hAnsi="Calibri" w:cs="Times New Roman"/>
      <w:lang w:eastAsia="en-GB"/>
    </w:rPr>
  </w:style>
  <w:style w:type="paragraph" w:styleId="FootnoteText">
    <w:name w:val="footnote text"/>
    <w:basedOn w:val="Normal"/>
    <w:link w:val="FootnoteTextChar"/>
    <w:uiPriority w:val="99"/>
    <w:semiHidden/>
    <w:unhideWhenUsed/>
    <w:rsid w:val="007D30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021"/>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7D3021"/>
    <w:rPr>
      <w:vertAlign w:val="superscript"/>
    </w:rPr>
  </w:style>
  <w:style w:type="paragraph" w:styleId="BalloonText">
    <w:name w:val="Balloon Text"/>
    <w:basedOn w:val="Normal"/>
    <w:link w:val="BalloonTextChar"/>
    <w:uiPriority w:val="99"/>
    <w:semiHidden/>
    <w:unhideWhenUsed/>
    <w:rsid w:val="0008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187"/>
    <w:rPr>
      <w:rFonts w:ascii="Segoe UI" w:eastAsia="Times New Roman" w:hAnsi="Segoe UI" w:cs="Segoe UI"/>
      <w:sz w:val="18"/>
      <w:szCs w:val="18"/>
      <w:lang w:eastAsia="en-GB"/>
    </w:rPr>
  </w:style>
  <w:style w:type="paragraph" w:styleId="Revision">
    <w:name w:val="Revision"/>
    <w:hidden/>
    <w:uiPriority w:val="99"/>
    <w:semiHidden/>
    <w:rsid w:val="00E728F4"/>
    <w:pPr>
      <w:spacing w:after="0" w:line="240" w:lineRule="auto"/>
    </w:pPr>
    <w:rPr>
      <w:rFonts w:ascii="Calibri" w:eastAsia="Times New Roman" w:hAnsi="Calibri" w:cs="Times New Roman"/>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08401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71152">
      <w:bodyDiv w:val="1"/>
      <w:marLeft w:val="0"/>
      <w:marRight w:val="0"/>
      <w:marTop w:val="0"/>
      <w:marBottom w:val="0"/>
      <w:divBdr>
        <w:top w:val="none" w:sz="0" w:space="0" w:color="auto"/>
        <w:left w:val="none" w:sz="0" w:space="0" w:color="auto"/>
        <w:bottom w:val="none" w:sz="0" w:space="0" w:color="auto"/>
        <w:right w:val="none" w:sz="0" w:space="0" w:color="auto"/>
      </w:divBdr>
      <w:divsChild>
        <w:div w:id="1714691404">
          <w:marLeft w:val="0"/>
          <w:marRight w:val="0"/>
          <w:marTop w:val="0"/>
          <w:marBottom w:val="0"/>
          <w:divBdr>
            <w:top w:val="none" w:sz="0" w:space="0" w:color="auto"/>
            <w:left w:val="none" w:sz="0" w:space="0" w:color="auto"/>
            <w:bottom w:val="none" w:sz="0" w:space="0" w:color="auto"/>
            <w:right w:val="none" w:sz="0" w:space="0" w:color="auto"/>
          </w:divBdr>
          <w:divsChild>
            <w:div w:id="533857313">
              <w:marLeft w:val="0"/>
              <w:marRight w:val="0"/>
              <w:marTop w:val="0"/>
              <w:marBottom w:val="0"/>
              <w:divBdr>
                <w:top w:val="none" w:sz="0" w:space="0" w:color="auto"/>
                <w:left w:val="none" w:sz="0" w:space="0" w:color="auto"/>
                <w:bottom w:val="none" w:sz="0" w:space="0" w:color="auto"/>
                <w:right w:val="none" w:sz="0" w:space="0" w:color="auto"/>
              </w:divBdr>
              <w:divsChild>
                <w:div w:id="7228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134">
      <w:bodyDiv w:val="1"/>
      <w:marLeft w:val="0"/>
      <w:marRight w:val="0"/>
      <w:marTop w:val="0"/>
      <w:marBottom w:val="0"/>
      <w:divBdr>
        <w:top w:val="none" w:sz="0" w:space="0" w:color="auto"/>
        <w:left w:val="none" w:sz="0" w:space="0" w:color="auto"/>
        <w:bottom w:val="none" w:sz="0" w:space="0" w:color="auto"/>
        <w:right w:val="none" w:sz="0" w:space="0" w:color="auto"/>
      </w:divBdr>
      <w:divsChild>
        <w:div w:id="1848787987">
          <w:marLeft w:val="0"/>
          <w:marRight w:val="0"/>
          <w:marTop w:val="0"/>
          <w:marBottom w:val="0"/>
          <w:divBdr>
            <w:top w:val="none" w:sz="0" w:space="0" w:color="auto"/>
            <w:left w:val="none" w:sz="0" w:space="0" w:color="auto"/>
            <w:bottom w:val="none" w:sz="0" w:space="0" w:color="auto"/>
            <w:right w:val="none" w:sz="0" w:space="0" w:color="auto"/>
          </w:divBdr>
          <w:divsChild>
            <w:div w:id="1265334974">
              <w:marLeft w:val="0"/>
              <w:marRight w:val="0"/>
              <w:marTop w:val="0"/>
              <w:marBottom w:val="0"/>
              <w:divBdr>
                <w:top w:val="none" w:sz="0" w:space="0" w:color="auto"/>
                <w:left w:val="none" w:sz="0" w:space="0" w:color="auto"/>
                <w:bottom w:val="none" w:sz="0" w:space="0" w:color="auto"/>
                <w:right w:val="none" w:sz="0" w:space="0" w:color="auto"/>
              </w:divBdr>
              <w:divsChild>
                <w:div w:id="16017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51794">
      <w:bodyDiv w:val="1"/>
      <w:marLeft w:val="0"/>
      <w:marRight w:val="0"/>
      <w:marTop w:val="0"/>
      <w:marBottom w:val="0"/>
      <w:divBdr>
        <w:top w:val="none" w:sz="0" w:space="0" w:color="auto"/>
        <w:left w:val="none" w:sz="0" w:space="0" w:color="auto"/>
        <w:bottom w:val="none" w:sz="0" w:space="0" w:color="auto"/>
        <w:right w:val="none" w:sz="0" w:space="0" w:color="auto"/>
      </w:divBdr>
    </w:div>
    <w:div w:id="1342245012">
      <w:bodyDiv w:val="1"/>
      <w:marLeft w:val="0"/>
      <w:marRight w:val="0"/>
      <w:marTop w:val="0"/>
      <w:marBottom w:val="0"/>
      <w:divBdr>
        <w:top w:val="none" w:sz="0" w:space="0" w:color="auto"/>
        <w:left w:val="none" w:sz="0" w:space="0" w:color="auto"/>
        <w:bottom w:val="none" w:sz="0" w:space="0" w:color="auto"/>
        <w:right w:val="none" w:sz="0" w:space="0" w:color="auto"/>
      </w:divBdr>
      <w:divsChild>
        <w:div w:id="353119023">
          <w:marLeft w:val="0"/>
          <w:marRight w:val="0"/>
          <w:marTop w:val="0"/>
          <w:marBottom w:val="0"/>
          <w:divBdr>
            <w:top w:val="none" w:sz="0" w:space="0" w:color="auto"/>
            <w:left w:val="none" w:sz="0" w:space="0" w:color="auto"/>
            <w:bottom w:val="none" w:sz="0" w:space="0" w:color="auto"/>
            <w:right w:val="none" w:sz="0" w:space="0" w:color="auto"/>
          </w:divBdr>
          <w:divsChild>
            <w:div w:id="2084060545">
              <w:marLeft w:val="0"/>
              <w:marRight w:val="0"/>
              <w:marTop w:val="0"/>
              <w:marBottom w:val="0"/>
              <w:divBdr>
                <w:top w:val="none" w:sz="0" w:space="0" w:color="auto"/>
                <w:left w:val="none" w:sz="0" w:space="0" w:color="auto"/>
                <w:bottom w:val="none" w:sz="0" w:space="0" w:color="auto"/>
                <w:right w:val="none" w:sz="0" w:space="0" w:color="auto"/>
              </w:divBdr>
              <w:divsChild>
                <w:div w:id="166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88AD-C70E-4D3C-8562-79D02663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Labour Relations Agency</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Murray</dc:creator>
  <cp:keywords/>
  <dc:description/>
  <cp:lastModifiedBy>Oliver Murray</cp:lastModifiedBy>
  <cp:revision>2</cp:revision>
  <cp:lastPrinted>2023-11-15T12:34:00Z</cp:lastPrinted>
  <dcterms:created xsi:type="dcterms:W3CDTF">2024-04-10T15:35:00Z</dcterms:created>
  <dcterms:modified xsi:type="dcterms:W3CDTF">2024-04-10T15:35:00Z</dcterms:modified>
</cp:coreProperties>
</file>